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E50" w:rsidRPr="00E87E50" w:rsidRDefault="00641DDE" w:rsidP="00D518A6">
      <w:pPr>
        <w:spacing w:afterLines="50" w:after="180" w:line="276" w:lineRule="auto"/>
        <w:jc w:val="right"/>
        <w:rPr>
          <w:rFonts w:ascii="標楷體" w:eastAsia="標楷體" w:hAnsi="標楷體" w:cs="AGNIYP+"/>
          <w:kern w:val="0"/>
          <w:sz w:val="20"/>
          <w:szCs w:val="28"/>
        </w:rPr>
      </w:pPr>
      <w:bookmarkStart w:id="0" w:name="_GoBack"/>
      <w:bookmarkEnd w:id="0"/>
      <w:r w:rsidRPr="00E87E50">
        <w:rPr>
          <w:rFonts w:ascii="標楷體" w:eastAsia="標楷體" w:hAnsi="標楷體" w:cs="翹?繚瞽?矇" w:hint="eastAsia"/>
          <w:b/>
          <w:kern w:val="0"/>
          <w:sz w:val="32"/>
          <w:szCs w:val="32"/>
        </w:rPr>
        <w:t>新竹縣政府文化局推動性別主流化實施計畫</w:t>
      </w:r>
      <w:r w:rsidRPr="00E87E50">
        <w:rPr>
          <w:rFonts w:ascii="標楷體" w:eastAsia="標楷體" w:hAnsi="標楷體" w:cs="AGNIYP+"/>
          <w:b/>
          <w:kern w:val="0"/>
          <w:sz w:val="32"/>
          <w:szCs w:val="32"/>
        </w:rPr>
        <w:t>(113-114</w:t>
      </w:r>
      <w:r w:rsidRPr="00E87E50">
        <w:rPr>
          <w:rFonts w:ascii="標楷體" w:eastAsia="標楷體" w:hAnsi="標楷體" w:cs="翹?繚瞽?矇" w:hint="eastAsia"/>
          <w:b/>
          <w:kern w:val="0"/>
          <w:sz w:val="32"/>
          <w:szCs w:val="32"/>
        </w:rPr>
        <w:t>年</w:t>
      </w:r>
      <w:r w:rsidRPr="00E87E50">
        <w:rPr>
          <w:rFonts w:ascii="標楷體" w:eastAsia="標楷體" w:hAnsi="標楷體" w:cs="AGNIYP+"/>
          <w:b/>
          <w:kern w:val="0"/>
          <w:sz w:val="32"/>
          <w:szCs w:val="32"/>
        </w:rPr>
        <w:t>)</w:t>
      </w:r>
      <w:r w:rsidR="00E87E50" w:rsidRPr="00E87E50">
        <w:rPr>
          <w:rFonts w:ascii="標楷體" w:eastAsia="標楷體" w:hAnsi="標楷體" w:cs="AGNIYP+"/>
          <w:kern w:val="0"/>
          <w:sz w:val="20"/>
          <w:szCs w:val="28"/>
        </w:rPr>
        <w:t xml:space="preserve"> 113</w:t>
      </w:r>
      <w:r w:rsidR="00E1192F">
        <w:rPr>
          <w:rFonts w:ascii="標楷體" w:eastAsia="標楷體" w:hAnsi="標楷體" w:cs="AGNIYP+"/>
          <w:kern w:val="0"/>
          <w:sz w:val="20"/>
          <w:szCs w:val="28"/>
        </w:rPr>
        <w:t>.</w:t>
      </w:r>
      <w:r w:rsidR="00A75A88">
        <w:rPr>
          <w:rFonts w:ascii="標楷體" w:eastAsia="標楷體" w:hAnsi="標楷體" w:cs="AGNIYP+"/>
          <w:kern w:val="0"/>
          <w:sz w:val="20"/>
          <w:szCs w:val="28"/>
        </w:rPr>
        <w:t>8</w:t>
      </w:r>
      <w:r w:rsidR="00E1192F">
        <w:rPr>
          <w:rFonts w:ascii="標楷體" w:eastAsia="標楷體" w:hAnsi="標楷體" w:cs="AGNIYP+"/>
          <w:kern w:val="0"/>
          <w:sz w:val="20"/>
          <w:szCs w:val="28"/>
        </w:rPr>
        <w:t>.</w:t>
      </w:r>
      <w:r w:rsidR="00A75A88">
        <w:rPr>
          <w:rFonts w:ascii="標楷體" w:eastAsia="標楷體" w:hAnsi="標楷體" w:cs="AGNIYP+"/>
          <w:kern w:val="0"/>
          <w:sz w:val="20"/>
          <w:szCs w:val="28"/>
        </w:rPr>
        <w:t>1核定</w:t>
      </w:r>
    </w:p>
    <w:p w:rsidR="00540489" w:rsidRPr="00E87E50" w:rsidRDefault="00540489" w:rsidP="00D518A6">
      <w:pPr>
        <w:pStyle w:val="a3"/>
        <w:numPr>
          <w:ilvl w:val="0"/>
          <w:numId w:val="1"/>
        </w:numPr>
        <w:spacing w:line="276" w:lineRule="auto"/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E87E50">
        <w:rPr>
          <w:rFonts w:ascii="標楷體" w:eastAsia="標楷體" w:hAnsi="標楷體" w:hint="eastAsia"/>
          <w:b/>
          <w:sz w:val="26"/>
          <w:szCs w:val="26"/>
        </w:rPr>
        <w:t>依據</w:t>
      </w:r>
      <w:r w:rsidR="00E87E50" w:rsidRPr="00E87E50">
        <w:rPr>
          <w:rFonts w:ascii="標楷體" w:eastAsia="標楷體" w:hAnsi="標楷體" w:hint="eastAsia"/>
          <w:b/>
          <w:sz w:val="26"/>
          <w:szCs w:val="26"/>
        </w:rPr>
        <w:t>：</w:t>
      </w:r>
      <w:r w:rsidRPr="00E87E50">
        <w:rPr>
          <w:rFonts w:ascii="標楷體" w:eastAsia="標楷體" w:hAnsi="標楷體" w:hint="eastAsia"/>
          <w:sz w:val="26"/>
          <w:szCs w:val="26"/>
        </w:rPr>
        <w:t>新竹縣政府</w:t>
      </w:r>
      <w:r w:rsidR="006B3260" w:rsidRPr="00E87E50">
        <w:rPr>
          <w:rFonts w:ascii="標楷體" w:eastAsia="標楷體" w:hAnsi="標楷體" w:hint="eastAsia"/>
          <w:sz w:val="26"/>
          <w:szCs w:val="26"/>
        </w:rPr>
        <w:t>113</w:t>
      </w:r>
      <w:r w:rsidRPr="00E87E50">
        <w:rPr>
          <w:rFonts w:ascii="標楷體" w:eastAsia="標楷體" w:hAnsi="標楷體" w:hint="eastAsia"/>
          <w:sz w:val="26"/>
          <w:szCs w:val="26"/>
        </w:rPr>
        <w:t>至</w:t>
      </w:r>
      <w:r w:rsidR="006B3260" w:rsidRPr="00E87E50">
        <w:rPr>
          <w:rFonts w:ascii="標楷體" w:eastAsia="標楷體" w:hAnsi="標楷體" w:hint="eastAsia"/>
          <w:sz w:val="26"/>
          <w:szCs w:val="26"/>
        </w:rPr>
        <w:t>114</w:t>
      </w:r>
      <w:r w:rsidRPr="00E87E50">
        <w:rPr>
          <w:rFonts w:ascii="標楷體" w:eastAsia="標楷體" w:hAnsi="標楷體" w:hint="eastAsia"/>
          <w:sz w:val="26"/>
          <w:szCs w:val="26"/>
        </w:rPr>
        <w:t>年推動各機關性別主流化實施計畫辦理。</w:t>
      </w:r>
    </w:p>
    <w:p w:rsidR="00540489" w:rsidRPr="00E87E50" w:rsidRDefault="00540489" w:rsidP="00D518A6">
      <w:pPr>
        <w:pStyle w:val="a3"/>
        <w:numPr>
          <w:ilvl w:val="0"/>
          <w:numId w:val="1"/>
        </w:numPr>
        <w:spacing w:line="276" w:lineRule="auto"/>
        <w:ind w:leftChars="0" w:left="993" w:hanging="993"/>
        <w:rPr>
          <w:rFonts w:ascii="標楷體" w:eastAsia="標楷體" w:hAnsi="標楷體"/>
          <w:b/>
          <w:sz w:val="26"/>
          <w:szCs w:val="26"/>
        </w:rPr>
      </w:pPr>
      <w:r w:rsidRPr="00E87E50">
        <w:rPr>
          <w:rFonts w:ascii="標楷體" w:eastAsia="標楷體" w:hAnsi="標楷體" w:hint="eastAsia"/>
          <w:b/>
          <w:sz w:val="26"/>
          <w:szCs w:val="26"/>
        </w:rPr>
        <w:t>目標</w:t>
      </w:r>
      <w:r w:rsidR="001558D6">
        <w:rPr>
          <w:rFonts w:ascii="標楷體" w:eastAsia="標楷體" w:hAnsi="標楷體" w:hint="eastAsia"/>
          <w:b/>
          <w:sz w:val="26"/>
          <w:szCs w:val="26"/>
        </w:rPr>
        <w:t>：</w:t>
      </w:r>
    </w:p>
    <w:p w:rsidR="00540489" w:rsidRPr="000A4F9A" w:rsidRDefault="00540489" w:rsidP="00D518A6">
      <w:pPr>
        <w:pStyle w:val="a3"/>
        <w:numPr>
          <w:ilvl w:val="0"/>
          <w:numId w:val="2"/>
        </w:numPr>
        <w:spacing w:line="276" w:lineRule="auto"/>
        <w:ind w:leftChars="0" w:hanging="196"/>
        <w:rPr>
          <w:rFonts w:ascii="標楷體" w:eastAsia="標楷體" w:hAnsi="標楷體"/>
          <w:sz w:val="26"/>
          <w:szCs w:val="26"/>
        </w:rPr>
      </w:pPr>
      <w:r w:rsidRPr="00E87E50">
        <w:rPr>
          <w:rFonts w:ascii="標楷體" w:eastAsia="標楷體" w:hAnsi="標楷體" w:hint="eastAsia"/>
          <w:sz w:val="26"/>
          <w:szCs w:val="26"/>
        </w:rPr>
        <w:t>培養新竹縣政府文化局(以下簡稱本局)所屬人員性別意識，實踐性別</w:t>
      </w:r>
      <w:r w:rsidRPr="000A4F9A">
        <w:rPr>
          <w:rFonts w:ascii="標楷體" w:eastAsia="標楷體" w:hAnsi="標楷體" w:hint="eastAsia"/>
          <w:sz w:val="26"/>
          <w:szCs w:val="26"/>
        </w:rPr>
        <w:t>平等。</w:t>
      </w:r>
    </w:p>
    <w:p w:rsidR="00540489" w:rsidRPr="001737E1" w:rsidRDefault="00540489" w:rsidP="00D518A6">
      <w:pPr>
        <w:pStyle w:val="a3"/>
        <w:numPr>
          <w:ilvl w:val="0"/>
          <w:numId w:val="2"/>
        </w:numPr>
        <w:spacing w:line="276" w:lineRule="auto"/>
        <w:ind w:leftChars="0" w:left="709" w:hanging="425"/>
        <w:rPr>
          <w:rFonts w:ascii="標楷體" w:eastAsia="標楷體" w:hAnsi="標楷體"/>
          <w:sz w:val="26"/>
          <w:szCs w:val="26"/>
        </w:rPr>
      </w:pPr>
      <w:r w:rsidRPr="001737E1">
        <w:rPr>
          <w:rFonts w:ascii="標楷體" w:eastAsia="標楷體" w:hAnsi="標楷體" w:hint="eastAsia"/>
          <w:sz w:val="26"/>
          <w:szCs w:val="26"/>
        </w:rPr>
        <w:t>發展性別平等政策方針，確實將性別平等觀點融入各單位業務，強化「消除對婦女一切形式歧視公約（以下稱CEDAW）」及重要性別平等政策或措施之規劃、執行與評估，達到實質性別平等目標。</w:t>
      </w:r>
    </w:p>
    <w:p w:rsidR="00540489" w:rsidRPr="001737E1" w:rsidRDefault="00540489" w:rsidP="00D518A6">
      <w:pPr>
        <w:pStyle w:val="a3"/>
        <w:numPr>
          <w:ilvl w:val="0"/>
          <w:numId w:val="1"/>
        </w:numPr>
        <w:spacing w:afterLines="50" w:after="180" w:line="276" w:lineRule="auto"/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1737E1">
        <w:rPr>
          <w:rFonts w:ascii="標楷體" w:eastAsia="標楷體" w:hAnsi="標楷體" w:hint="eastAsia"/>
          <w:b/>
          <w:sz w:val="26"/>
          <w:szCs w:val="26"/>
        </w:rPr>
        <w:t>實施對象：</w:t>
      </w:r>
      <w:r w:rsidR="0029257C" w:rsidRPr="001737E1">
        <w:rPr>
          <w:rFonts w:ascii="標楷體" w:eastAsia="標楷體" w:hAnsi="標楷體" w:hint="eastAsia"/>
          <w:sz w:val="26"/>
          <w:szCs w:val="26"/>
        </w:rPr>
        <w:t>本局</w:t>
      </w:r>
      <w:r w:rsidR="000D7501" w:rsidRPr="001737E1">
        <w:rPr>
          <w:rFonts w:ascii="標楷體" w:eastAsia="標楷體" w:hAnsi="標楷體" w:hint="eastAsia"/>
          <w:sz w:val="26"/>
          <w:szCs w:val="26"/>
        </w:rPr>
        <w:t>與所屬</w:t>
      </w:r>
      <w:r w:rsidR="001E2803" w:rsidRPr="001737E1">
        <w:rPr>
          <w:rFonts w:ascii="標楷體" w:eastAsia="標楷體" w:hAnsi="標楷體" w:hint="eastAsia"/>
          <w:sz w:val="26"/>
          <w:szCs w:val="26"/>
        </w:rPr>
        <w:t>單位</w:t>
      </w:r>
      <w:r w:rsidR="000D7501" w:rsidRPr="001737E1">
        <w:rPr>
          <w:rFonts w:ascii="標楷體" w:eastAsia="標楷體" w:hAnsi="標楷體" w:hint="eastAsia"/>
          <w:sz w:val="26"/>
          <w:szCs w:val="26"/>
        </w:rPr>
        <w:t>全體</w:t>
      </w:r>
      <w:r w:rsidR="00653CFC" w:rsidRPr="001737E1">
        <w:rPr>
          <w:rFonts w:ascii="標楷體" w:eastAsia="標楷體" w:hAnsi="標楷體" w:hint="eastAsia"/>
          <w:sz w:val="26"/>
          <w:szCs w:val="26"/>
        </w:rPr>
        <w:t>員工</w:t>
      </w:r>
      <w:r w:rsidR="000D7501" w:rsidRPr="001737E1">
        <w:rPr>
          <w:rFonts w:ascii="標楷體" w:eastAsia="標楷體" w:hAnsi="標楷體" w:hint="eastAsia"/>
          <w:sz w:val="26"/>
          <w:szCs w:val="26"/>
        </w:rPr>
        <w:t>(含</w:t>
      </w:r>
      <w:r w:rsidR="0082679E" w:rsidRPr="001737E1">
        <w:rPr>
          <w:rFonts w:ascii="標楷體" w:eastAsia="標楷體" w:hAnsi="標楷體" w:hint="eastAsia"/>
          <w:sz w:val="26"/>
          <w:szCs w:val="26"/>
        </w:rPr>
        <w:t>各館所轄之志願服務</w:t>
      </w:r>
      <w:r w:rsidR="000D7501" w:rsidRPr="001737E1">
        <w:rPr>
          <w:rFonts w:ascii="標楷體" w:eastAsia="標楷體" w:hAnsi="標楷體" w:hint="eastAsia"/>
          <w:sz w:val="26"/>
          <w:szCs w:val="26"/>
        </w:rPr>
        <w:t>隊、財團法人新竹縣文化基金會員工)。</w:t>
      </w:r>
    </w:p>
    <w:p w:rsidR="00F7287A" w:rsidRPr="001737E1" w:rsidRDefault="00F7287A" w:rsidP="00B56E84">
      <w:pPr>
        <w:pStyle w:val="a3"/>
        <w:numPr>
          <w:ilvl w:val="0"/>
          <w:numId w:val="1"/>
        </w:numPr>
        <w:spacing w:afterLines="50" w:after="180" w:line="276" w:lineRule="auto"/>
        <w:ind w:leftChars="0" w:left="426" w:hanging="426"/>
        <w:rPr>
          <w:rFonts w:ascii="標楷體" w:eastAsia="標楷體" w:hAnsi="標楷體"/>
          <w:sz w:val="26"/>
          <w:szCs w:val="26"/>
        </w:rPr>
      </w:pPr>
      <w:r w:rsidRPr="001737E1">
        <w:rPr>
          <w:rFonts w:ascii="標楷體" w:eastAsia="標楷體" w:hAnsi="標楷體" w:hint="eastAsia"/>
          <w:b/>
          <w:sz w:val="26"/>
          <w:szCs w:val="26"/>
        </w:rPr>
        <w:t>實施期程：</w:t>
      </w:r>
      <w:r w:rsidR="000D7501" w:rsidRPr="001737E1">
        <w:rPr>
          <w:rFonts w:ascii="標楷體" w:eastAsia="標楷體" w:hAnsi="標楷體" w:hint="eastAsia"/>
          <w:sz w:val="26"/>
          <w:szCs w:val="26"/>
        </w:rPr>
        <w:t>自</w:t>
      </w:r>
      <w:r w:rsidRPr="001737E1">
        <w:rPr>
          <w:rFonts w:ascii="標楷體" w:eastAsia="標楷體" w:hAnsi="標楷體" w:hint="eastAsia"/>
          <w:sz w:val="26"/>
          <w:szCs w:val="26"/>
        </w:rPr>
        <w:t>核定日起至</w:t>
      </w:r>
      <w:r w:rsidR="0029257C" w:rsidRPr="001737E1">
        <w:rPr>
          <w:rFonts w:ascii="標楷體" w:eastAsia="標楷體" w:hAnsi="標楷體" w:hint="eastAsia"/>
          <w:sz w:val="26"/>
          <w:szCs w:val="26"/>
        </w:rPr>
        <w:t>114</w:t>
      </w:r>
      <w:r w:rsidRPr="001737E1">
        <w:rPr>
          <w:rFonts w:ascii="標楷體" w:eastAsia="標楷體" w:hAnsi="標楷體" w:hint="eastAsia"/>
          <w:sz w:val="26"/>
          <w:szCs w:val="26"/>
        </w:rPr>
        <w:t>年</w:t>
      </w:r>
      <w:r w:rsidR="0029257C" w:rsidRPr="001737E1">
        <w:rPr>
          <w:rFonts w:ascii="標楷體" w:eastAsia="標楷體" w:hAnsi="標楷體" w:hint="eastAsia"/>
          <w:sz w:val="26"/>
          <w:szCs w:val="26"/>
        </w:rPr>
        <w:t>12</w:t>
      </w:r>
      <w:r w:rsidRPr="001737E1">
        <w:rPr>
          <w:rFonts w:ascii="標楷體" w:eastAsia="標楷體" w:hAnsi="標楷體" w:hint="eastAsia"/>
          <w:sz w:val="26"/>
          <w:szCs w:val="26"/>
        </w:rPr>
        <w:t>月</w:t>
      </w:r>
      <w:r w:rsidR="0029257C" w:rsidRPr="001737E1">
        <w:rPr>
          <w:rFonts w:ascii="標楷體" w:eastAsia="標楷體" w:hAnsi="標楷體" w:hint="eastAsia"/>
          <w:sz w:val="26"/>
          <w:szCs w:val="26"/>
        </w:rPr>
        <w:t>31</w:t>
      </w:r>
      <w:r w:rsidRPr="001737E1">
        <w:rPr>
          <w:rFonts w:ascii="標楷體" w:eastAsia="標楷體" w:hAnsi="標楷體" w:hint="eastAsia"/>
          <w:sz w:val="26"/>
          <w:szCs w:val="26"/>
        </w:rPr>
        <w:t>日止。</w:t>
      </w:r>
    </w:p>
    <w:p w:rsidR="00F7287A" w:rsidRPr="001737E1" w:rsidRDefault="00F7287A" w:rsidP="00B56E84">
      <w:pPr>
        <w:pStyle w:val="a3"/>
        <w:numPr>
          <w:ilvl w:val="0"/>
          <w:numId w:val="1"/>
        </w:numPr>
        <w:spacing w:afterLines="50" w:after="180" w:line="276" w:lineRule="auto"/>
        <w:ind w:leftChars="0" w:left="142" w:hanging="142"/>
        <w:rPr>
          <w:rFonts w:ascii="標楷體" w:eastAsia="標楷體" w:hAnsi="標楷體"/>
          <w:b/>
          <w:sz w:val="26"/>
          <w:szCs w:val="26"/>
        </w:rPr>
      </w:pPr>
      <w:r w:rsidRPr="001737E1">
        <w:rPr>
          <w:rFonts w:ascii="標楷體" w:eastAsia="標楷體" w:hAnsi="標楷體" w:hint="eastAsia"/>
          <w:b/>
          <w:sz w:val="26"/>
          <w:szCs w:val="26"/>
        </w:rPr>
        <w:t>實施內容</w:t>
      </w:r>
      <w:r w:rsidR="001558D6" w:rsidRPr="001737E1">
        <w:rPr>
          <w:rFonts w:ascii="標楷體" w:eastAsia="標楷體" w:hAnsi="標楷體" w:hint="eastAsia"/>
          <w:b/>
          <w:sz w:val="26"/>
          <w:szCs w:val="26"/>
        </w:rPr>
        <w:t>：</w:t>
      </w:r>
    </w:p>
    <w:p w:rsidR="00115878" w:rsidRPr="001737E1" w:rsidRDefault="00471E10" w:rsidP="00D518A6">
      <w:pPr>
        <w:pStyle w:val="a3"/>
        <w:numPr>
          <w:ilvl w:val="0"/>
          <w:numId w:val="3"/>
        </w:numPr>
        <w:spacing w:line="276" w:lineRule="auto"/>
        <w:ind w:leftChars="0" w:hanging="196"/>
        <w:rPr>
          <w:rFonts w:ascii="標楷體" w:eastAsia="標楷體" w:hAnsi="標楷體"/>
          <w:sz w:val="26"/>
          <w:szCs w:val="26"/>
        </w:rPr>
      </w:pPr>
      <w:r w:rsidRPr="001737E1">
        <w:rPr>
          <w:rFonts w:ascii="標楷體" w:eastAsia="標楷體" w:hAnsi="標楷體" w:hint="eastAsia"/>
          <w:sz w:val="26"/>
          <w:szCs w:val="26"/>
        </w:rPr>
        <w:t>組織</w:t>
      </w:r>
      <w:r w:rsidR="000D7501" w:rsidRPr="001737E1">
        <w:rPr>
          <w:rFonts w:ascii="標楷體" w:eastAsia="標楷體" w:hAnsi="標楷體" w:hint="eastAsia"/>
          <w:sz w:val="26"/>
          <w:szCs w:val="26"/>
        </w:rPr>
        <w:t>性別平等</w:t>
      </w:r>
      <w:r w:rsidRPr="001737E1">
        <w:rPr>
          <w:rFonts w:ascii="標楷體" w:eastAsia="標楷體" w:hAnsi="標楷體" w:hint="eastAsia"/>
          <w:sz w:val="26"/>
          <w:szCs w:val="26"/>
        </w:rPr>
        <w:t>推動</w:t>
      </w:r>
      <w:r w:rsidR="00115878" w:rsidRPr="001737E1">
        <w:rPr>
          <w:rFonts w:ascii="標楷體" w:eastAsia="標楷體" w:hAnsi="標楷體" w:hint="eastAsia"/>
          <w:sz w:val="26"/>
          <w:szCs w:val="26"/>
        </w:rPr>
        <w:t>小組(</w:t>
      </w:r>
      <w:proofErr w:type="gramStart"/>
      <w:r w:rsidR="00115878" w:rsidRPr="001737E1">
        <w:rPr>
          <w:rFonts w:ascii="標楷體" w:eastAsia="標楷體" w:hAnsi="標楷體" w:hint="eastAsia"/>
          <w:sz w:val="26"/>
          <w:szCs w:val="26"/>
        </w:rPr>
        <w:t>主責管考</w:t>
      </w:r>
      <w:proofErr w:type="gramEnd"/>
      <w:r w:rsidR="00115878" w:rsidRPr="001737E1">
        <w:rPr>
          <w:rFonts w:ascii="標楷體" w:eastAsia="標楷體" w:hAnsi="標楷體" w:hint="eastAsia"/>
          <w:sz w:val="26"/>
          <w:szCs w:val="26"/>
        </w:rPr>
        <w:t>單位：</w:t>
      </w:r>
      <w:r w:rsidR="00115878" w:rsidRPr="001737E1">
        <w:rPr>
          <w:rFonts w:ascii="標楷體" w:eastAsia="標楷體" w:hAnsi="標楷體" w:hint="eastAsia"/>
          <w:b/>
          <w:sz w:val="26"/>
          <w:szCs w:val="26"/>
        </w:rPr>
        <w:t>行政科</w:t>
      </w:r>
      <w:r w:rsidR="00115878" w:rsidRPr="001737E1">
        <w:rPr>
          <w:rFonts w:ascii="標楷體" w:eastAsia="標楷體" w:hAnsi="標楷體" w:hint="eastAsia"/>
          <w:sz w:val="26"/>
          <w:szCs w:val="26"/>
        </w:rPr>
        <w:t>)</w:t>
      </w:r>
    </w:p>
    <w:p w:rsidR="00115878" w:rsidRPr="001737E1" w:rsidRDefault="000A4F9A" w:rsidP="00D518A6">
      <w:pPr>
        <w:pStyle w:val="a3"/>
        <w:numPr>
          <w:ilvl w:val="0"/>
          <w:numId w:val="24"/>
        </w:numPr>
        <w:spacing w:line="276" w:lineRule="auto"/>
        <w:ind w:leftChars="0" w:left="1276" w:hanging="567"/>
        <w:rPr>
          <w:rFonts w:ascii="標楷體" w:eastAsia="標楷體" w:hAnsi="標楷體"/>
          <w:sz w:val="26"/>
          <w:szCs w:val="26"/>
        </w:rPr>
      </w:pPr>
      <w:r w:rsidRPr="001737E1">
        <w:rPr>
          <w:rFonts w:ascii="標楷體" w:eastAsia="標楷體" w:hAnsi="標楷體" w:hint="eastAsia"/>
          <w:sz w:val="26"/>
          <w:szCs w:val="26"/>
        </w:rPr>
        <w:t>彙整</w:t>
      </w:r>
      <w:r w:rsidR="000D7501" w:rsidRPr="001737E1">
        <w:rPr>
          <w:rFonts w:ascii="標楷體" w:eastAsia="標楷體" w:hAnsi="標楷體" w:hint="eastAsia"/>
          <w:sz w:val="26"/>
          <w:szCs w:val="26"/>
        </w:rPr>
        <w:t>並擬定</w:t>
      </w:r>
      <w:r w:rsidR="00115878" w:rsidRPr="001737E1">
        <w:rPr>
          <w:rFonts w:ascii="標楷體" w:eastAsia="標楷體" w:hAnsi="標楷體" w:hint="eastAsia"/>
          <w:sz w:val="26"/>
          <w:szCs w:val="26"/>
        </w:rPr>
        <w:t>推動性別平等相關計畫與政策方針</w:t>
      </w:r>
      <w:r w:rsidR="000D7501" w:rsidRPr="001737E1">
        <w:rPr>
          <w:rFonts w:ascii="標楷體" w:eastAsia="標楷體" w:hAnsi="標楷體" w:hint="eastAsia"/>
          <w:sz w:val="26"/>
          <w:szCs w:val="26"/>
        </w:rPr>
        <w:t>，輔導本局各業務科室及所屬單位落實性別主流化工作運用</w:t>
      </w:r>
      <w:r w:rsidR="00115878" w:rsidRPr="001737E1">
        <w:rPr>
          <w:rFonts w:ascii="標楷體" w:eastAsia="標楷體" w:hAnsi="標楷體" w:hint="eastAsia"/>
          <w:sz w:val="26"/>
          <w:szCs w:val="26"/>
        </w:rPr>
        <w:t>。</w:t>
      </w:r>
    </w:p>
    <w:p w:rsidR="00115878" w:rsidRPr="001737E1" w:rsidRDefault="00115878" w:rsidP="00D518A6">
      <w:pPr>
        <w:pStyle w:val="a3"/>
        <w:numPr>
          <w:ilvl w:val="0"/>
          <w:numId w:val="24"/>
        </w:numPr>
        <w:spacing w:line="276" w:lineRule="auto"/>
        <w:ind w:leftChars="0" w:left="1276" w:hanging="567"/>
        <w:rPr>
          <w:rFonts w:ascii="標楷體" w:eastAsia="標楷體" w:hAnsi="標楷體"/>
          <w:sz w:val="26"/>
          <w:szCs w:val="26"/>
        </w:rPr>
      </w:pPr>
      <w:r w:rsidRPr="001737E1">
        <w:rPr>
          <w:rFonts w:ascii="標楷體" w:eastAsia="標楷體" w:hAnsi="標楷體" w:hint="eastAsia"/>
          <w:sz w:val="26"/>
          <w:szCs w:val="26"/>
        </w:rPr>
        <w:t>每半年定期召開</w:t>
      </w:r>
      <w:r w:rsidR="000D7501" w:rsidRPr="001737E1">
        <w:rPr>
          <w:rFonts w:ascii="標楷體" w:eastAsia="標楷體" w:hAnsi="標楷體" w:hint="eastAsia"/>
          <w:sz w:val="26"/>
          <w:szCs w:val="26"/>
        </w:rPr>
        <w:t>至少1次</w:t>
      </w:r>
      <w:r w:rsidRPr="001737E1">
        <w:rPr>
          <w:rFonts w:ascii="標楷體" w:eastAsia="標楷體" w:hAnsi="標楷體" w:hint="eastAsia"/>
          <w:sz w:val="26"/>
          <w:szCs w:val="26"/>
        </w:rPr>
        <w:t>性別平等</w:t>
      </w:r>
      <w:r w:rsidR="000E04EE" w:rsidRPr="001737E1">
        <w:rPr>
          <w:rFonts w:ascii="標楷體" w:eastAsia="標楷體" w:hAnsi="標楷體" w:hint="eastAsia"/>
          <w:sz w:val="26"/>
          <w:szCs w:val="26"/>
        </w:rPr>
        <w:t>推動</w:t>
      </w:r>
      <w:r w:rsidRPr="001737E1">
        <w:rPr>
          <w:rFonts w:ascii="標楷體" w:eastAsia="標楷體" w:hAnsi="標楷體" w:hint="eastAsia"/>
          <w:sz w:val="26"/>
          <w:szCs w:val="26"/>
        </w:rPr>
        <w:t>小組會議</w:t>
      </w:r>
      <w:r w:rsidR="000D7501" w:rsidRPr="001737E1">
        <w:rPr>
          <w:rFonts w:ascii="標楷體" w:eastAsia="標楷體" w:hAnsi="標楷體" w:hint="eastAsia"/>
          <w:sz w:val="26"/>
          <w:szCs w:val="26"/>
        </w:rPr>
        <w:t>，必要時得召開臨時會議</w:t>
      </w:r>
      <w:r w:rsidRPr="001737E1">
        <w:rPr>
          <w:rFonts w:ascii="標楷體" w:eastAsia="標楷體" w:hAnsi="標楷體" w:hint="eastAsia"/>
          <w:sz w:val="26"/>
          <w:szCs w:val="26"/>
        </w:rPr>
        <w:t>。</w:t>
      </w:r>
    </w:p>
    <w:p w:rsidR="00115878" w:rsidRPr="00E87E50" w:rsidRDefault="00115878" w:rsidP="00D518A6">
      <w:pPr>
        <w:pStyle w:val="a3"/>
        <w:numPr>
          <w:ilvl w:val="0"/>
          <w:numId w:val="3"/>
        </w:numPr>
        <w:spacing w:line="276" w:lineRule="auto"/>
        <w:ind w:leftChars="0" w:hanging="196"/>
        <w:rPr>
          <w:rFonts w:ascii="標楷體" w:eastAsia="標楷體" w:hAnsi="標楷體"/>
          <w:sz w:val="26"/>
          <w:szCs w:val="26"/>
        </w:rPr>
      </w:pPr>
      <w:r w:rsidRPr="00E87E50">
        <w:rPr>
          <w:rFonts w:ascii="標楷體" w:eastAsia="標楷體" w:hAnsi="標楷體" w:hint="eastAsia"/>
          <w:sz w:val="26"/>
          <w:szCs w:val="26"/>
        </w:rPr>
        <w:t>強化性別意識培力(</w:t>
      </w:r>
      <w:proofErr w:type="gramStart"/>
      <w:r w:rsidRPr="00E87E50">
        <w:rPr>
          <w:rFonts w:ascii="標楷體" w:eastAsia="標楷體" w:hAnsi="標楷體" w:hint="eastAsia"/>
          <w:sz w:val="26"/>
          <w:szCs w:val="26"/>
        </w:rPr>
        <w:t>主責管考</w:t>
      </w:r>
      <w:proofErr w:type="gramEnd"/>
      <w:r w:rsidRPr="00E87E50">
        <w:rPr>
          <w:rFonts w:ascii="標楷體" w:eastAsia="標楷體" w:hAnsi="標楷體" w:hint="eastAsia"/>
          <w:sz w:val="26"/>
          <w:szCs w:val="26"/>
        </w:rPr>
        <w:t>單位：</w:t>
      </w:r>
      <w:r w:rsidRPr="00E87E50">
        <w:rPr>
          <w:rFonts w:ascii="標楷體" w:eastAsia="標楷體" w:hAnsi="標楷體" w:hint="eastAsia"/>
          <w:b/>
          <w:sz w:val="26"/>
          <w:szCs w:val="26"/>
        </w:rPr>
        <w:t>人事室</w:t>
      </w:r>
      <w:r w:rsidRPr="00E87E50">
        <w:rPr>
          <w:rFonts w:ascii="標楷體" w:eastAsia="標楷體" w:hAnsi="標楷體" w:hint="eastAsia"/>
          <w:sz w:val="26"/>
          <w:szCs w:val="26"/>
        </w:rPr>
        <w:t>)</w:t>
      </w:r>
    </w:p>
    <w:p w:rsidR="00D01C1A" w:rsidRPr="001737E1" w:rsidRDefault="00974146" w:rsidP="00D518A6">
      <w:pPr>
        <w:pStyle w:val="a3"/>
        <w:numPr>
          <w:ilvl w:val="0"/>
          <w:numId w:val="23"/>
        </w:numPr>
        <w:spacing w:line="276" w:lineRule="auto"/>
        <w:ind w:leftChars="0" w:left="1276" w:hanging="567"/>
        <w:rPr>
          <w:rFonts w:ascii="標楷體" w:eastAsia="標楷體" w:hAnsi="標楷體"/>
          <w:sz w:val="26"/>
          <w:szCs w:val="26"/>
        </w:rPr>
      </w:pPr>
      <w:r w:rsidRPr="001737E1">
        <w:rPr>
          <w:rFonts w:ascii="標楷體" w:eastAsia="標楷體" w:hAnsi="標楷體" w:hint="eastAsia"/>
          <w:sz w:val="26"/>
          <w:szCs w:val="26"/>
        </w:rPr>
        <w:t>配</w:t>
      </w:r>
      <w:r w:rsidR="00D01C1A" w:rsidRPr="001737E1">
        <w:rPr>
          <w:rFonts w:ascii="標楷體" w:eastAsia="標楷體" w:hAnsi="標楷體" w:hint="eastAsia"/>
          <w:sz w:val="26"/>
          <w:szCs w:val="26"/>
        </w:rPr>
        <w:t>合</w:t>
      </w:r>
      <w:r w:rsidR="0098078C" w:rsidRPr="001737E1">
        <w:rPr>
          <w:rFonts w:ascii="標楷體" w:eastAsia="標楷體" w:hAnsi="標楷體" w:hint="eastAsia"/>
          <w:sz w:val="26"/>
          <w:szCs w:val="26"/>
        </w:rPr>
        <w:t>新竹縣政府及</w:t>
      </w:r>
      <w:r w:rsidR="0098078C" w:rsidRPr="001737E1">
        <w:rPr>
          <w:rFonts w:ascii="標楷體" w:eastAsia="標楷體" w:hAnsi="標楷體"/>
          <w:sz w:val="26"/>
          <w:szCs w:val="26"/>
        </w:rPr>
        <w:t xml:space="preserve">E </w:t>
      </w:r>
      <w:r w:rsidR="0098078C" w:rsidRPr="001737E1">
        <w:rPr>
          <w:rFonts w:ascii="標楷體" w:eastAsia="標楷體" w:hAnsi="標楷體" w:hint="eastAsia"/>
          <w:sz w:val="26"/>
          <w:szCs w:val="26"/>
        </w:rPr>
        <w:t>等公務園規劃性別主流化及</w:t>
      </w:r>
      <w:r w:rsidR="0098078C" w:rsidRPr="001737E1">
        <w:rPr>
          <w:rFonts w:ascii="標楷體" w:eastAsia="標楷體" w:hAnsi="標楷體"/>
          <w:sz w:val="26"/>
          <w:szCs w:val="26"/>
        </w:rPr>
        <w:t xml:space="preserve">CEDAW </w:t>
      </w:r>
      <w:r w:rsidR="0098078C" w:rsidRPr="001737E1">
        <w:rPr>
          <w:rFonts w:ascii="標楷體" w:eastAsia="標楷體" w:hAnsi="標楷體" w:hint="eastAsia"/>
          <w:sz w:val="26"/>
          <w:szCs w:val="26"/>
        </w:rPr>
        <w:t>相關實體或數位研習，強化本局所屬人員性別意識，瞭解性別主流化概念、性別主流化六大工具、性別議題、</w:t>
      </w:r>
      <w:r w:rsidR="0098078C" w:rsidRPr="001737E1">
        <w:rPr>
          <w:rFonts w:ascii="標楷體" w:eastAsia="標楷體" w:hAnsi="標楷體"/>
          <w:sz w:val="26"/>
          <w:szCs w:val="26"/>
        </w:rPr>
        <w:t xml:space="preserve">CEDAW </w:t>
      </w:r>
      <w:r w:rsidR="0098078C" w:rsidRPr="001737E1">
        <w:rPr>
          <w:rFonts w:ascii="標楷體" w:eastAsia="標楷體" w:hAnsi="標楷體" w:hint="eastAsia"/>
          <w:sz w:val="26"/>
          <w:szCs w:val="26"/>
        </w:rPr>
        <w:t>施行法及實例運用</w:t>
      </w:r>
      <w:r w:rsidR="000D5362" w:rsidRPr="001737E1">
        <w:rPr>
          <w:rFonts w:ascii="標楷體" w:eastAsia="標楷體" w:hAnsi="標楷體"/>
          <w:sz w:val="26"/>
          <w:szCs w:val="26"/>
        </w:rPr>
        <w:t>…</w:t>
      </w:r>
      <w:proofErr w:type="gramStart"/>
      <w:r w:rsidR="000D5362" w:rsidRPr="001737E1">
        <w:rPr>
          <w:rFonts w:ascii="標楷體" w:eastAsia="標楷體" w:hAnsi="標楷體"/>
          <w:sz w:val="26"/>
          <w:szCs w:val="26"/>
        </w:rPr>
        <w:t>…</w:t>
      </w:r>
      <w:proofErr w:type="gramEnd"/>
      <w:r w:rsidR="0098078C" w:rsidRPr="001737E1">
        <w:rPr>
          <w:rFonts w:ascii="標楷體" w:eastAsia="標楷體" w:hAnsi="標楷體" w:hint="eastAsia"/>
          <w:sz w:val="26"/>
          <w:szCs w:val="26"/>
        </w:rPr>
        <w:t>等。</w:t>
      </w:r>
    </w:p>
    <w:p w:rsidR="00D01C1A" w:rsidRPr="001737E1" w:rsidRDefault="00D01C1A" w:rsidP="00D518A6">
      <w:pPr>
        <w:pStyle w:val="a3"/>
        <w:numPr>
          <w:ilvl w:val="0"/>
          <w:numId w:val="23"/>
        </w:numPr>
        <w:spacing w:line="276" w:lineRule="auto"/>
        <w:ind w:leftChars="0" w:left="1276" w:hanging="567"/>
        <w:rPr>
          <w:rFonts w:ascii="標楷體" w:eastAsia="標楷體" w:hAnsi="標楷體"/>
          <w:sz w:val="26"/>
          <w:szCs w:val="26"/>
        </w:rPr>
      </w:pPr>
      <w:r w:rsidRPr="001737E1">
        <w:rPr>
          <w:rFonts w:ascii="標楷體" w:eastAsia="標楷體" w:hAnsi="標楷體" w:hint="eastAsia"/>
          <w:sz w:val="26"/>
          <w:szCs w:val="26"/>
        </w:rPr>
        <w:t>課程</w:t>
      </w:r>
      <w:proofErr w:type="gramStart"/>
      <w:r w:rsidRPr="001737E1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1737E1">
        <w:rPr>
          <w:rFonts w:ascii="標楷體" w:eastAsia="標楷體" w:hAnsi="標楷體" w:hint="eastAsia"/>
          <w:sz w:val="26"/>
          <w:szCs w:val="26"/>
        </w:rPr>
        <w:t>多元方式，結合本局</w:t>
      </w:r>
      <w:r w:rsidR="00C73828" w:rsidRPr="001737E1">
        <w:rPr>
          <w:rFonts w:ascii="標楷體" w:eastAsia="標楷體" w:hAnsi="標楷體" w:hint="eastAsia"/>
          <w:sz w:val="26"/>
          <w:szCs w:val="26"/>
        </w:rPr>
        <w:t>各業務單位</w:t>
      </w:r>
      <w:r w:rsidRPr="001737E1">
        <w:rPr>
          <w:rFonts w:ascii="標楷體" w:eastAsia="標楷體" w:hAnsi="標楷體" w:hint="eastAsia"/>
          <w:sz w:val="26"/>
          <w:szCs w:val="26"/>
        </w:rPr>
        <w:t>活動，於課程前辦理需求評估，課程辦理後提供學習回饋，依不同人員屬性設計</w:t>
      </w:r>
      <w:r w:rsidR="00974146" w:rsidRPr="001737E1">
        <w:rPr>
          <w:rFonts w:ascii="標楷體" w:eastAsia="標楷體" w:hAnsi="標楷體" w:hint="eastAsia"/>
          <w:sz w:val="26"/>
          <w:szCs w:val="26"/>
        </w:rPr>
        <w:t>基礎及進階</w:t>
      </w:r>
      <w:r w:rsidRPr="001737E1">
        <w:rPr>
          <w:rFonts w:ascii="標楷體" w:eastAsia="標楷體" w:hAnsi="標楷體" w:hint="eastAsia"/>
          <w:sz w:val="26"/>
          <w:szCs w:val="26"/>
        </w:rPr>
        <w:t>課程內容，</w:t>
      </w:r>
      <w:r w:rsidRPr="001737E1">
        <w:rPr>
          <w:rFonts w:ascii="標楷體" w:eastAsia="標楷體" w:hAnsi="標楷體"/>
          <w:sz w:val="26"/>
          <w:szCs w:val="26"/>
        </w:rPr>
        <w:t>例如</w:t>
      </w:r>
      <w:r w:rsidR="00E2753A" w:rsidRPr="001737E1">
        <w:rPr>
          <w:rFonts w:ascii="標楷體" w:eastAsia="標楷體" w:hAnsi="標楷體"/>
          <w:sz w:val="26"/>
          <w:szCs w:val="26"/>
        </w:rPr>
        <w:t>:藝文講座</w:t>
      </w:r>
      <w:r w:rsidR="00E2753A" w:rsidRPr="001737E1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 w:rsidR="00E2753A" w:rsidRPr="001737E1">
        <w:rPr>
          <w:rFonts w:ascii="標楷體" w:eastAsia="標楷體" w:hAnsi="標楷體" w:hint="eastAsia"/>
          <w:sz w:val="26"/>
          <w:szCs w:val="26"/>
        </w:rPr>
        <w:t>親子工坊</w:t>
      </w:r>
      <w:proofErr w:type="gramEnd"/>
      <w:r w:rsidR="00E2753A" w:rsidRPr="001737E1">
        <w:rPr>
          <w:rFonts w:ascii="標楷體" w:eastAsia="標楷體" w:hAnsi="標楷體" w:hint="eastAsia"/>
          <w:sz w:val="26"/>
          <w:szCs w:val="26"/>
        </w:rPr>
        <w:t>、電影賞析或讀書會</w:t>
      </w:r>
      <w:r w:rsidR="00E2753A" w:rsidRPr="001737E1">
        <w:rPr>
          <w:rFonts w:ascii="標楷體" w:eastAsia="標楷體" w:hAnsi="標楷體"/>
          <w:sz w:val="26"/>
          <w:szCs w:val="26"/>
        </w:rPr>
        <w:t>…</w:t>
      </w:r>
      <w:proofErr w:type="gramStart"/>
      <w:r w:rsidR="00E2753A" w:rsidRPr="001737E1">
        <w:rPr>
          <w:rFonts w:ascii="標楷體" w:eastAsia="標楷體" w:hAnsi="標楷體"/>
          <w:sz w:val="26"/>
          <w:szCs w:val="26"/>
        </w:rPr>
        <w:t>…</w:t>
      </w:r>
      <w:proofErr w:type="gramEnd"/>
      <w:r w:rsidR="0082679E" w:rsidRPr="001737E1">
        <w:rPr>
          <w:rFonts w:ascii="標楷體" w:eastAsia="標楷體" w:hAnsi="標楷體" w:hint="eastAsia"/>
          <w:sz w:val="26"/>
          <w:szCs w:val="26"/>
        </w:rPr>
        <w:t>等</w:t>
      </w:r>
      <w:r w:rsidR="00E2753A" w:rsidRPr="001737E1">
        <w:rPr>
          <w:rFonts w:ascii="標楷體" w:eastAsia="標楷體" w:hAnsi="標楷體" w:hint="eastAsia"/>
          <w:sz w:val="26"/>
          <w:szCs w:val="26"/>
        </w:rPr>
        <w:t>。</w:t>
      </w:r>
    </w:p>
    <w:p w:rsidR="00F80962" w:rsidRPr="001737E1" w:rsidRDefault="0098078C" w:rsidP="00D518A6">
      <w:pPr>
        <w:pStyle w:val="a3"/>
        <w:numPr>
          <w:ilvl w:val="0"/>
          <w:numId w:val="23"/>
        </w:numPr>
        <w:spacing w:line="276" w:lineRule="auto"/>
        <w:ind w:leftChars="0" w:left="1276" w:hanging="567"/>
        <w:rPr>
          <w:rFonts w:ascii="標楷體" w:eastAsia="標楷體" w:hAnsi="標楷體"/>
          <w:sz w:val="26"/>
          <w:szCs w:val="26"/>
        </w:rPr>
      </w:pPr>
      <w:r w:rsidRPr="001737E1">
        <w:rPr>
          <w:rFonts w:ascii="標楷體" w:eastAsia="標楷體" w:hAnsi="標楷體" w:hint="eastAsia"/>
          <w:sz w:val="26"/>
          <w:szCs w:val="26"/>
        </w:rPr>
        <w:t>性別主流化</w:t>
      </w:r>
      <w:r w:rsidR="00CA1AB1" w:rsidRPr="001737E1">
        <w:rPr>
          <w:rFonts w:ascii="標楷體" w:eastAsia="標楷體" w:hAnsi="標楷體" w:hint="eastAsia"/>
          <w:sz w:val="26"/>
          <w:szCs w:val="26"/>
        </w:rPr>
        <w:t>研討</w:t>
      </w:r>
      <w:r w:rsidRPr="001737E1">
        <w:rPr>
          <w:rFonts w:ascii="標楷體" w:eastAsia="標楷體" w:hAnsi="標楷體" w:hint="eastAsia"/>
          <w:sz w:val="26"/>
          <w:szCs w:val="26"/>
        </w:rPr>
        <w:t>及</w:t>
      </w:r>
      <w:r w:rsidRPr="001737E1">
        <w:rPr>
          <w:rFonts w:ascii="標楷體" w:eastAsia="標楷體" w:hAnsi="標楷體"/>
          <w:sz w:val="26"/>
          <w:szCs w:val="26"/>
        </w:rPr>
        <w:t>CEDAW</w:t>
      </w:r>
      <w:r w:rsidRPr="001737E1">
        <w:rPr>
          <w:rFonts w:ascii="標楷體" w:eastAsia="標楷體" w:hAnsi="標楷體" w:hint="eastAsia"/>
          <w:sz w:val="26"/>
          <w:szCs w:val="26"/>
        </w:rPr>
        <w:t>相關實體</w:t>
      </w:r>
      <w:r w:rsidR="00F80962" w:rsidRPr="001737E1">
        <w:rPr>
          <w:rFonts w:ascii="標楷體" w:eastAsia="標楷體" w:hAnsi="標楷體" w:hint="eastAsia"/>
          <w:sz w:val="26"/>
          <w:szCs w:val="26"/>
        </w:rPr>
        <w:t>或數位課程訓練：</w:t>
      </w:r>
    </w:p>
    <w:p w:rsidR="00E2753A" w:rsidRPr="001737E1" w:rsidRDefault="00E2753A" w:rsidP="00D518A6">
      <w:pPr>
        <w:pStyle w:val="a3"/>
        <w:numPr>
          <w:ilvl w:val="0"/>
          <w:numId w:val="19"/>
        </w:numPr>
        <w:spacing w:line="276" w:lineRule="auto"/>
        <w:ind w:leftChars="0" w:left="1701"/>
        <w:rPr>
          <w:rFonts w:ascii="標楷體" w:eastAsia="標楷體" w:hAnsi="標楷體"/>
          <w:sz w:val="26"/>
          <w:szCs w:val="26"/>
        </w:rPr>
      </w:pPr>
      <w:r w:rsidRPr="001737E1">
        <w:rPr>
          <w:rFonts w:ascii="標楷體" w:eastAsia="標楷體" w:hAnsi="標楷體" w:hint="eastAsia"/>
          <w:sz w:val="26"/>
          <w:szCs w:val="26"/>
        </w:rPr>
        <w:t>本局辦理性別平等業務</w:t>
      </w:r>
      <w:r w:rsidR="00471E10" w:rsidRPr="001737E1">
        <w:rPr>
          <w:rFonts w:ascii="標楷體" w:eastAsia="標楷體" w:hAnsi="標楷體" w:hint="eastAsia"/>
          <w:sz w:val="26"/>
          <w:szCs w:val="26"/>
        </w:rPr>
        <w:t>相關</w:t>
      </w:r>
      <w:r w:rsidRPr="001737E1">
        <w:rPr>
          <w:rFonts w:ascii="標楷體" w:eastAsia="標楷體" w:hAnsi="標楷體" w:hint="eastAsia"/>
          <w:sz w:val="26"/>
          <w:szCs w:val="26"/>
        </w:rPr>
        <w:t>人員</w:t>
      </w:r>
      <w:r w:rsidR="00471E10" w:rsidRPr="001737E1">
        <w:rPr>
          <w:rFonts w:ascii="標楷體" w:eastAsia="標楷體" w:hAnsi="標楷體" w:hint="eastAsia"/>
          <w:sz w:val="26"/>
          <w:szCs w:val="26"/>
        </w:rPr>
        <w:t>(</w:t>
      </w:r>
      <w:r w:rsidR="000A4F9A" w:rsidRPr="001737E1">
        <w:rPr>
          <w:rFonts w:ascii="標楷體" w:eastAsia="標楷體" w:hAnsi="標楷體" w:hint="eastAsia"/>
          <w:sz w:val="26"/>
          <w:szCs w:val="26"/>
        </w:rPr>
        <w:t>含</w:t>
      </w:r>
      <w:r w:rsidR="00471E10" w:rsidRPr="001737E1">
        <w:rPr>
          <w:rFonts w:ascii="標楷體" w:eastAsia="標楷體" w:hAnsi="標楷體" w:hint="eastAsia"/>
          <w:sz w:val="26"/>
          <w:szCs w:val="26"/>
        </w:rPr>
        <w:t>性別平等推動小組委員)及</w:t>
      </w:r>
      <w:r w:rsidR="006B3260" w:rsidRPr="001737E1">
        <w:rPr>
          <w:rFonts w:ascii="標楷體" w:eastAsia="標楷體" w:hAnsi="標楷體" w:hint="eastAsia"/>
          <w:sz w:val="26"/>
          <w:szCs w:val="26"/>
        </w:rPr>
        <w:t>性騷擾防治業務人員</w:t>
      </w:r>
      <w:r w:rsidR="00471E10" w:rsidRPr="001737E1">
        <w:rPr>
          <w:rFonts w:ascii="標楷體" w:eastAsia="標楷體" w:hAnsi="標楷體" w:hint="eastAsia"/>
          <w:sz w:val="26"/>
          <w:szCs w:val="26"/>
        </w:rPr>
        <w:t>，</w:t>
      </w:r>
      <w:r w:rsidRPr="001737E1">
        <w:rPr>
          <w:rFonts w:ascii="標楷體" w:eastAsia="標楷體" w:hAnsi="標楷體" w:hint="eastAsia"/>
          <w:sz w:val="26"/>
          <w:szCs w:val="26"/>
        </w:rPr>
        <w:t>每人每年完成</w:t>
      </w:r>
      <w:r w:rsidR="00CA1AB1" w:rsidRPr="001737E1">
        <w:rPr>
          <w:rFonts w:ascii="標楷體" w:eastAsia="標楷體" w:hAnsi="標楷體"/>
          <w:sz w:val="26"/>
          <w:szCs w:val="26"/>
        </w:rPr>
        <w:t>6</w:t>
      </w:r>
      <w:r w:rsidRPr="001737E1">
        <w:rPr>
          <w:rFonts w:ascii="標楷體" w:eastAsia="標楷體" w:hAnsi="標楷體" w:hint="eastAsia"/>
          <w:sz w:val="26"/>
          <w:szCs w:val="26"/>
        </w:rPr>
        <w:t>小時以上之進階課程。</w:t>
      </w:r>
    </w:p>
    <w:p w:rsidR="00CA1AB1" w:rsidRPr="001737E1" w:rsidRDefault="00471E10" w:rsidP="00D518A6">
      <w:pPr>
        <w:pStyle w:val="a3"/>
        <w:numPr>
          <w:ilvl w:val="0"/>
          <w:numId w:val="19"/>
        </w:numPr>
        <w:spacing w:line="276" w:lineRule="auto"/>
        <w:ind w:leftChars="0" w:left="1701"/>
        <w:rPr>
          <w:rFonts w:ascii="標楷體" w:eastAsia="標楷體" w:hAnsi="標楷體"/>
          <w:sz w:val="26"/>
          <w:szCs w:val="26"/>
        </w:rPr>
      </w:pPr>
      <w:r w:rsidRPr="001737E1">
        <w:rPr>
          <w:rFonts w:ascii="標楷體" w:eastAsia="標楷體" w:hAnsi="標楷體" w:hint="eastAsia"/>
          <w:sz w:val="26"/>
          <w:szCs w:val="26"/>
        </w:rPr>
        <w:t>本局單位</w:t>
      </w:r>
      <w:r w:rsidR="00CA1AB1" w:rsidRPr="001737E1">
        <w:rPr>
          <w:rFonts w:ascii="標楷體" w:eastAsia="標楷體" w:hAnsi="標楷體" w:hint="eastAsia"/>
          <w:sz w:val="26"/>
          <w:szCs w:val="26"/>
        </w:rPr>
        <w:t>主管</w:t>
      </w:r>
      <w:r w:rsidRPr="001737E1">
        <w:rPr>
          <w:rFonts w:ascii="標楷體" w:eastAsia="標楷體" w:hAnsi="標楷體" w:hint="eastAsia"/>
          <w:sz w:val="26"/>
          <w:szCs w:val="26"/>
        </w:rPr>
        <w:t>，</w:t>
      </w:r>
      <w:r w:rsidR="00CA1AB1" w:rsidRPr="001737E1">
        <w:rPr>
          <w:rFonts w:ascii="標楷體" w:eastAsia="標楷體" w:hAnsi="標楷體" w:hint="eastAsia"/>
          <w:sz w:val="26"/>
          <w:szCs w:val="26"/>
        </w:rPr>
        <w:t>每人每年完成</w:t>
      </w:r>
      <w:r w:rsidR="00974146" w:rsidRPr="001737E1">
        <w:rPr>
          <w:rFonts w:ascii="標楷體" w:eastAsia="標楷體" w:hAnsi="標楷體"/>
          <w:sz w:val="26"/>
          <w:szCs w:val="26"/>
        </w:rPr>
        <w:t>2</w:t>
      </w:r>
      <w:r w:rsidR="00CA1AB1" w:rsidRPr="001737E1">
        <w:rPr>
          <w:rFonts w:ascii="標楷體" w:eastAsia="標楷體" w:hAnsi="標楷體" w:hint="eastAsia"/>
          <w:sz w:val="26"/>
          <w:szCs w:val="26"/>
        </w:rPr>
        <w:t>小時以上之時數。</w:t>
      </w:r>
    </w:p>
    <w:p w:rsidR="00E2753A" w:rsidRPr="001737E1" w:rsidRDefault="00842DB7" w:rsidP="00D518A6">
      <w:pPr>
        <w:pStyle w:val="a3"/>
        <w:numPr>
          <w:ilvl w:val="0"/>
          <w:numId w:val="19"/>
        </w:numPr>
        <w:spacing w:line="276" w:lineRule="auto"/>
        <w:ind w:leftChars="0" w:left="1701"/>
        <w:rPr>
          <w:rFonts w:ascii="標楷體" w:eastAsia="標楷體" w:hAnsi="標楷體"/>
          <w:sz w:val="26"/>
          <w:szCs w:val="26"/>
        </w:rPr>
      </w:pPr>
      <w:r w:rsidRPr="001737E1">
        <w:rPr>
          <w:rFonts w:ascii="標楷體" w:eastAsia="標楷體" w:hAnsi="標楷體" w:hint="eastAsia"/>
          <w:sz w:val="26"/>
          <w:szCs w:val="26"/>
        </w:rPr>
        <w:t>本局</w:t>
      </w:r>
      <w:r w:rsidR="00E2753A" w:rsidRPr="001737E1">
        <w:rPr>
          <w:rFonts w:ascii="標楷體" w:eastAsia="標楷體" w:hAnsi="標楷體" w:hint="eastAsia"/>
          <w:sz w:val="26"/>
          <w:szCs w:val="26"/>
        </w:rPr>
        <w:t>公務</w:t>
      </w:r>
      <w:r w:rsidR="00974146" w:rsidRPr="001737E1">
        <w:rPr>
          <w:rFonts w:ascii="標楷體" w:eastAsia="標楷體" w:hAnsi="標楷體" w:hint="eastAsia"/>
          <w:sz w:val="26"/>
          <w:szCs w:val="26"/>
        </w:rPr>
        <w:t>人員及</w:t>
      </w:r>
      <w:r w:rsidR="00471E10" w:rsidRPr="001737E1">
        <w:rPr>
          <w:rFonts w:ascii="標楷體" w:eastAsia="標楷體" w:hAnsi="標楷體" w:hint="eastAsia"/>
          <w:sz w:val="26"/>
          <w:szCs w:val="26"/>
        </w:rPr>
        <w:t>聘僱人員</w:t>
      </w:r>
      <w:r w:rsidR="00974146" w:rsidRPr="001737E1">
        <w:rPr>
          <w:rFonts w:ascii="標楷體" w:eastAsia="標楷體" w:hAnsi="標楷體" w:hint="eastAsia"/>
          <w:sz w:val="26"/>
          <w:szCs w:val="26"/>
        </w:rPr>
        <w:t>，</w:t>
      </w:r>
      <w:r w:rsidRPr="001737E1">
        <w:rPr>
          <w:rFonts w:ascii="標楷體" w:eastAsia="標楷體" w:hAnsi="標楷體" w:hint="eastAsia"/>
          <w:sz w:val="26"/>
          <w:szCs w:val="26"/>
        </w:rPr>
        <w:t>每人每年完成</w:t>
      </w:r>
      <w:r w:rsidR="00471E10" w:rsidRPr="001737E1">
        <w:rPr>
          <w:rFonts w:ascii="標楷體" w:eastAsia="標楷體" w:hAnsi="標楷體"/>
          <w:sz w:val="26"/>
          <w:szCs w:val="26"/>
        </w:rPr>
        <w:t>2</w:t>
      </w:r>
      <w:r w:rsidRPr="001737E1">
        <w:rPr>
          <w:rFonts w:ascii="標楷體" w:eastAsia="標楷體" w:hAnsi="標楷體" w:hint="eastAsia"/>
          <w:sz w:val="26"/>
          <w:szCs w:val="26"/>
        </w:rPr>
        <w:t>小時以上之時數。</w:t>
      </w:r>
    </w:p>
    <w:p w:rsidR="0098078C" w:rsidRPr="001737E1" w:rsidRDefault="00471E10" w:rsidP="00D518A6">
      <w:pPr>
        <w:pStyle w:val="a3"/>
        <w:numPr>
          <w:ilvl w:val="0"/>
          <w:numId w:val="19"/>
        </w:numPr>
        <w:spacing w:line="276" w:lineRule="auto"/>
        <w:ind w:leftChars="0" w:left="1701"/>
        <w:rPr>
          <w:rFonts w:ascii="標楷體" w:eastAsia="標楷體" w:hAnsi="標楷體"/>
          <w:sz w:val="26"/>
          <w:szCs w:val="26"/>
        </w:rPr>
      </w:pPr>
      <w:proofErr w:type="gramStart"/>
      <w:r w:rsidRPr="001737E1">
        <w:rPr>
          <w:rFonts w:ascii="標楷體" w:eastAsia="標楷體" w:hAnsi="標楷體" w:hint="eastAsia"/>
          <w:sz w:val="26"/>
          <w:szCs w:val="26"/>
        </w:rPr>
        <w:t>本局約用</w:t>
      </w:r>
      <w:proofErr w:type="gramEnd"/>
      <w:r w:rsidRPr="001737E1">
        <w:rPr>
          <w:rFonts w:ascii="標楷體" w:eastAsia="標楷體" w:hAnsi="標楷體" w:hint="eastAsia"/>
          <w:sz w:val="26"/>
          <w:szCs w:val="26"/>
        </w:rPr>
        <w:t>人員及工友(含技工、駕駛)，每人每年完成2小時</w:t>
      </w:r>
      <w:r w:rsidR="00974146" w:rsidRPr="001737E1">
        <w:rPr>
          <w:rFonts w:ascii="標楷體" w:eastAsia="標楷體" w:hAnsi="標楷體" w:hint="eastAsia"/>
          <w:sz w:val="26"/>
          <w:szCs w:val="26"/>
        </w:rPr>
        <w:t>時數</w:t>
      </w:r>
      <w:r w:rsidR="0098078C" w:rsidRPr="001737E1">
        <w:rPr>
          <w:rFonts w:ascii="標楷體" w:eastAsia="標楷體" w:hAnsi="標楷體" w:hint="eastAsia"/>
          <w:sz w:val="26"/>
          <w:szCs w:val="26"/>
        </w:rPr>
        <w:t>。</w:t>
      </w:r>
    </w:p>
    <w:p w:rsidR="00B938BC" w:rsidRPr="001737E1" w:rsidRDefault="00CA1AB1" w:rsidP="00D518A6">
      <w:pPr>
        <w:pStyle w:val="a3"/>
        <w:numPr>
          <w:ilvl w:val="0"/>
          <w:numId w:val="3"/>
        </w:numPr>
        <w:spacing w:line="276" w:lineRule="auto"/>
        <w:ind w:leftChars="0" w:hanging="196"/>
        <w:rPr>
          <w:rFonts w:ascii="標楷體" w:eastAsia="標楷體" w:hAnsi="標楷體"/>
          <w:sz w:val="26"/>
          <w:szCs w:val="26"/>
        </w:rPr>
      </w:pPr>
      <w:r w:rsidRPr="001737E1">
        <w:rPr>
          <w:rFonts w:ascii="標楷體" w:eastAsia="標楷體" w:hAnsi="標楷體" w:hint="eastAsia"/>
          <w:sz w:val="26"/>
          <w:szCs w:val="26"/>
        </w:rPr>
        <w:t>辦理</w:t>
      </w:r>
      <w:r w:rsidR="00B938BC" w:rsidRPr="001737E1">
        <w:rPr>
          <w:rFonts w:ascii="標楷體" w:eastAsia="標楷體" w:hAnsi="標楷體" w:hint="eastAsia"/>
          <w:sz w:val="26"/>
          <w:szCs w:val="26"/>
        </w:rPr>
        <w:t>性別影響評估</w:t>
      </w:r>
      <w:r w:rsidRPr="001737E1">
        <w:rPr>
          <w:rFonts w:ascii="標楷體" w:eastAsia="標楷體" w:hAnsi="標楷體" w:hint="eastAsia"/>
          <w:sz w:val="26"/>
          <w:szCs w:val="26"/>
        </w:rPr>
        <w:t>計畫</w:t>
      </w:r>
      <w:r w:rsidR="00B938BC" w:rsidRPr="001737E1">
        <w:rPr>
          <w:rFonts w:ascii="標楷體" w:eastAsia="標楷體" w:hAnsi="標楷體"/>
          <w:sz w:val="26"/>
          <w:szCs w:val="26"/>
        </w:rPr>
        <w:t>(</w:t>
      </w:r>
      <w:proofErr w:type="gramStart"/>
      <w:r w:rsidR="00B938BC" w:rsidRPr="001737E1">
        <w:rPr>
          <w:rFonts w:ascii="標楷體" w:eastAsia="標楷體" w:hAnsi="標楷體" w:hint="eastAsia"/>
          <w:sz w:val="26"/>
          <w:szCs w:val="26"/>
        </w:rPr>
        <w:t>主責管考</w:t>
      </w:r>
      <w:proofErr w:type="gramEnd"/>
      <w:r w:rsidR="00B938BC" w:rsidRPr="001737E1">
        <w:rPr>
          <w:rFonts w:ascii="標楷體" w:eastAsia="標楷體" w:hAnsi="標楷體" w:hint="eastAsia"/>
          <w:sz w:val="26"/>
          <w:szCs w:val="26"/>
        </w:rPr>
        <w:t>單位：</w:t>
      </w:r>
      <w:r w:rsidR="00B938BC" w:rsidRPr="001737E1">
        <w:rPr>
          <w:rFonts w:ascii="標楷體" w:eastAsia="標楷體" w:hAnsi="標楷體" w:hint="eastAsia"/>
          <w:b/>
          <w:sz w:val="26"/>
          <w:szCs w:val="26"/>
        </w:rPr>
        <w:t>行政科</w:t>
      </w:r>
      <w:r w:rsidR="00B938BC" w:rsidRPr="001737E1">
        <w:rPr>
          <w:rFonts w:ascii="標楷體" w:eastAsia="標楷體" w:hAnsi="標楷體"/>
          <w:sz w:val="26"/>
          <w:szCs w:val="26"/>
        </w:rPr>
        <w:t>)</w:t>
      </w:r>
    </w:p>
    <w:p w:rsidR="00B938BC" w:rsidRPr="00FF05A8" w:rsidRDefault="00B938BC" w:rsidP="00D518A6">
      <w:pPr>
        <w:pStyle w:val="a3"/>
        <w:numPr>
          <w:ilvl w:val="0"/>
          <w:numId w:val="7"/>
        </w:numPr>
        <w:spacing w:line="276" w:lineRule="auto"/>
        <w:ind w:leftChars="0" w:left="1276" w:hanging="567"/>
        <w:rPr>
          <w:rFonts w:ascii="標楷體" w:eastAsia="標楷體" w:hAnsi="標楷體"/>
          <w:sz w:val="26"/>
          <w:szCs w:val="26"/>
        </w:rPr>
      </w:pPr>
      <w:r w:rsidRPr="00E87E50">
        <w:rPr>
          <w:rFonts w:ascii="標楷體" w:eastAsia="標楷體" w:hAnsi="標楷體" w:hint="eastAsia"/>
          <w:sz w:val="26"/>
          <w:szCs w:val="26"/>
        </w:rPr>
        <w:t>依據本局年度施政計畫辦理性別影響評估</w:t>
      </w:r>
      <w:r w:rsidR="000D5362" w:rsidRPr="00E87E50">
        <w:rPr>
          <w:rFonts w:ascii="標楷體" w:eastAsia="標楷體" w:hAnsi="標楷體" w:hint="eastAsia"/>
          <w:sz w:val="26"/>
          <w:szCs w:val="26"/>
        </w:rPr>
        <w:t>，每年度至少提出1案。由本局各個業務科：藝文推廣科、展覽藝術科、表演藝術科、圖書資訊科、文化資產科及史</w:t>
      </w:r>
      <w:r w:rsidR="000D5362" w:rsidRPr="00FF05A8">
        <w:rPr>
          <w:rFonts w:ascii="標楷體" w:eastAsia="標楷體" w:hAnsi="標楷體" w:hint="eastAsia"/>
          <w:sz w:val="26"/>
          <w:szCs w:val="26"/>
        </w:rPr>
        <w:lastRenderedPageBreak/>
        <w:t>料文獻科，共6個</w:t>
      </w:r>
      <w:r w:rsidR="00B00BDD" w:rsidRPr="00FF05A8">
        <w:rPr>
          <w:rFonts w:ascii="標楷體" w:eastAsia="標楷體" w:hAnsi="標楷體" w:hint="eastAsia"/>
          <w:sz w:val="26"/>
          <w:szCs w:val="26"/>
        </w:rPr>
        <w:t>科室</w:t>
      </w:r>
      <w:r w:rsidR="000D5362" w:rsidRPr="00FF05A8">
        <w:rPr>
          <w:rFonts w:ascii="標楷體" w:eastAsia="標楷體" w:hAnsi="標楷體" w:hint="eastAsia"/>
          <w:sz w:val="26"/>
          <w:szCs w:val="26"/>
        </w:rPr>
        <w:t>輪流提送</w:t>
      </w:r>
      <w:r w:rsidR="00790AD7" w:rsidRPr="00FF05A8">
        <w:rPr>
          <w:rFonts w:ascii="標楷體" w:eastAsia="標楷體" w:hAnsi="標楷體" w:hint="eastAsia"/>
          <w:sz w:val="26"/>
          <w:szCs w:val="26"/>
        </w:rPr>
        <w:t>年度</w:t>
      </w:r>
      <w:r w:rsidR="00D518A6" w:rsidRPr="00FF05A8">
        <w:rPr>
          <w:rFonts w:ascii="標楷體" w:eastAsia="標楷體" w:hAnsi="標楷體" w:hint="eastAsia"/>
          <w:sz w:val="26"/>
          <w:szCs w:val="26"/>
        </w:rPr>
        <w:t>性別影響評估與計畫</w:t>
      </w:r>
      <w:r w:rsidRPr="00FF05A8">
        <w:rPr>
          <w:rFonts w:ascii="標楷體" w:eastAsia="標楷體" w:hAnsi="標楷體" w:hint="eastAsia"/>
          <w:sz w:val="26"/>
          <w:szCs w:val="26"/>
        </w:rPr>
        <w:t>。</w:t>
      </w:r>
    </w:p>
    <w:p w:rsidR="00B938BC" w:rsidRPr="00FF05A8" w:rsidRDefault="0034178E" w:rsidP="00D518A6">
      <w:pPr>
        <w:pStyle w:val="a3"/>
        <w:numPr>
          <w:ilvl w:val="0"/>
          <w:numId w:val="7"/>
        </w:numPr>
        <w:spacing w:line="276" w:lineRule="auto"/>
        <w:ind w:leftChars="0" w:left="1276" w:hanging="567"/>
        <w:rPr>
          <w:rFonts w:ascii="標楷體" w:eastAsia="標楷體" w:hAnsi="標楷體"/>
          <w:sz w:val="26"/>
          <w:szCs w:val="26"/>
        </w:rPr>
      </w:pPr>
      <w:proofErr w:type="gramStart"/>
      <w:r w:rsidRPr="00FF05A8">
        <w:rPr>
          <w:rFonts w:ascii="標楷體" w:eastAsia="標楷體" w:hAnsi="標楷體" w:hint="eastAsia"/>
          <w:sz w:val="26"/>
          <w:szCs w:val="26"/>
        </w:rPr>
        <w:t>管考各科</w:t>
      </w:r>
      <w:proofErr w:type="gramEnd"/>
      <w:r w:rsidRPr="00FF05A8">
        <w:rPr>
          <w:rFonts w:ascii="標楷體" w:eastAsia="標楷體" w:hAnsi="標楷體" w:hint="eastAsia"/>
          <w:sz w:val="26"/>
          <w:szCs w:val="26"/>
        </w:rPr>
        <w:t>室</w:t>
      </w:r>
      <w:r w:rsidR="00B938BC" w:rsidRPr="00FF05A8">
        <w:rPr>
          <w:rFonts w:ascii="標楷體" w:eastAsia="標楷體" w:hAnsi="標楷體" w:hint="eastAsia"/>
          <w:sz w:val="26"/>
          <w:szCs w:val="26"/>
        </w:rPr>
        <w:t>制定計畫時，應蒐集相關性別統計與分析資料，辦理性別影響評估，透過性別觀點檢視對不同性別者的影響及受益程度。</w:t>
      </w:r>
    </w:p>
    <w:p w:rsidR="00796364" w:rsidRPr="00FF05A8" w:rsidRDefault="00796364" w:rsidP="00D518A6">
      <w:pPr>
        <w:pStyle w:val="a3"/>
        <w:numPr>
          <w:ilvl w:val="0"/>
          <w:numId w:val="3"/>
        </w:numPr>
        <w:spacing w:line="276" w:lineRule="auto"/>
        <w:ind w:leftChars="0" w:hanging="196"/>
        <w:rPr>
          <w:rFonts w:ascii="標楷體" w:eastAsia="標楷體" w:hAnsi="標楷體"/>
          <w:sz w:val="26"/>
          <w:szCs w:val="26"/>
        </w:rPr>
      </w:pPr>
      <w:r w:rsidRPr="00FF05A8">
        <w:rPr>
          <w:rFonts w:ascii="標楷體" w:eastAsia="標楷體" w:hAnsi="標楷體" w:hint="eastAsia"/>
          <w:sz w:val="26"/>
          <w:szCs w:val="26"/>
        </w:rPr>
        <w:t>性別分析</w:t>
      </w:r>
      <w:r w:rsidR="00574EBE" w:rsidRPr="00FF05A8">
        <w:rPr>
          <w:rFonts w:ascii="標楷體" w:eastAsia="標楷體" w:hAnsi="標楷體" w:hint="eastAsia"/>
          <w:sz w:val="26"/>
          <w:szCs w:val="26"/>
        </w:rPr>
        <w:t>提案</w:t>
      </w:r>
      <w:r w:rsidR="00E1192F" w:rsidRPr="00FF05A8">
        <w:rPr>
          <w:rFonts w:ascii="標楷體" w:eastAsia="標楷體" w:hAnsi="標楷體" w:hint="eastAsia"/>
          <w:sz w:val="26"/>
          <w:szCs w:val="26"/>
        </w:rPr>
        <w:t>應用</w:t>
      </w:r>
      <w:r w:rsidRPr="00FF05A8">
        <w:rPr>
          <w:rFonts w:ascii="標楷體" w:eastAsia="標楷體" w:hAnsi="標楷體"/>
          <w:sz w:val="26"/>
          <w:szCs w:val="26"/>
        </w:rPr>
        <w:t>(</w:t>
      </w:r>
      <w:proofErr w:type="gramStart"/>
      <w:r w:rsidRPr="00FF05A8">
        <w:rPr>
          <w:rFonts w:ascii="標楷體" w:eastAsia="標楷體" w:hAnsi="標楷體" w:hint="eastAsia"/>
          <w:sz w:val="26"/>
          <w:szCs w:val="26"/>
        </w:rPr>
        <w:t>主責管考</w:t>
      </w:r>
      <w:proofErr w:type="gramEnd"/>
      <w:r w:rsidRPr="00FF05A8">
        <w:rPr>
          <w:rFonts w:ascii="標楷體" w:eastAsia="標楷體" w:hAnsi="標楷體" w:hint="eastAsia"/>
          <w:sz w:val="26"/>
          <w:szCs w:val="26"/>
        </w:rPr>
        <w:t>單位：</w:t>
      </w:r>
      <w:r w:rsidRPr="00FF05A8">
        <w:rPr>
          <w:rFonts w:ascii="標楷體" w:eastAsia="標楷體" w:hAnsi="標楷體" w:hint="eastAsia"/>
          <w:b/>
          <w:sz w:val="26"/>
          <w:szCs w:val="26"/>
        </w:rPr>
        <w:t>會計室</w:t>
      </w:r>
      <w:r w:rsidRPr="00FF05A8">
        <w:rPr>
          <w:rFonts w:ascii="標楷體" w:eastAsia="標楷體" w:hAnsi="標楷體"/>
          <w:sz w:val="26"/>
          <w:szCs w:val="26"/>
        </w:rPr>
        <w:t>)</w:t>
      </w:r>
    </w:p>
    <w:p w:rsidR="00796364" w:rsidRPr="00FF05A8" w:rsidRDefault="00796364" w:rsidP="00D518A6">
      <w:pPr>
        <w:pStyle w:val="a3"/>
        <w:numPr>
          <w:ilvl w:val="0"/>
          <w:numId w:val="9"/>
        </w:numPr>
        <w:spacing w:line="276" w:lineRule="auto"/>
        <w:ind w:leftChars="0" w:left="1276" w:hanging="567"/>
        <w:rPr>
          <w:rFonts w:ascii="標楷體" w:eastAsia="標楷體" w:hAnsi="標楷體"/>
          <w:sz w:val="26"/>
          <w:szCs w:val="26"/>
        </w:rPr>
      </w:pPr>
      <w:r w:rsidRPr="00FF05A8">
        <w:rPr>
          <w:rFonts w:ascii="標楷體" w:eastAsia="標楷體" w:hAnsi="標楷體" w:hint="eastAsia"/>
          <w:sz w:val="26"/>
          <w:szCs w:val="26"/>
        </w:rPr>
        <w:t>依據本局年度施政計畫辦理性別分析</w:t>
      </w:r>
      <w:r w:rsidR="000D5362" w:rsidRPr="00FF05A8">
        <w:rPr>
          <w:rFonts w:ascii="標楷體" w:eastAsia="標楷體" w:hAnsi="標楷體" w:hint="eastAsia"/>
          <w:sz w:val="26"/>
          <w:szCs w:val="26"/>
        </w:rPr>
        <w:t>，每年度至少提出1</w:t>
      </w:r>
      <w:r w:rsidR="001F6932" w:rsidRPr="00FF05A8">
        <w:rPr>
          <w:rFonts w:ascii="標楷體" w:eastAsia="標楷體" w:hAnsi="標楷體" w:hint="eastAsia"/>
          <w:sz w:val="26"/>
          <w:szCs w:val="26"/>
        </w:rPr>
        <w:t>案</w:t>
      </w:r>
      <w:r w:rsidR="000D5362" w:rsidRPr="00FF05A8">
        <w:rPr>
          <w:rFonts w:ascii="標楷體" w:eastAsia="標楷體" w:hAnsi="標楷體" w:hint="eastAsia"/>
          <w:sz w:val="26"/>
          <w:szCs w:val="26"/>
        </w:rPr>
        <w:t>。由本局各個業務科：藝文推廣科、展覽藝術科、表演藝術科、圖書資訊科、文化資產科及史料文獻科，共6個</w:t>
      </w:r>
      <w:r w:rsidR="00B00BDD" w:rsidRPr="00FF05A8">
        <w:rPr>
          <w:rFonts w:ascii="標楷體" w:eastAsia="標楷體" w:hAnsi="標楷體" w:hint="eastAsia"/>
          <w:sz w:val="26"/>
          <w:szCs w:val="26"/>
        </w:rPr>
        <w:t>科室</w:t>
      </w:r>
      <w:r w:rsidR="000D5362" w:rsidRPr="00FF05A8">
        <w:rPr>
          <w:rFonts w:ascii="標楷體" w:eastAsia="標楷體" w:hAnsi="標楷體" w:hint="eastAsia"/>
          <w:sz w:val="26"/>
          <w:szCs w:val="26"/>
        </w:rPr>
        <w:t>輪流提送</w:t>
      </w:r>
      <w:r w:rsidR="00790AD7" w:rsidRPr="00FF05A8">
        <w:rPr>
          <w:rFonts w:ascii="標楷體" w:eastAsia="標楷體" w:hAnsi="標楷體" w:hint="eastAsia"/>
          <w:sz w:val="26"/>
          <w:szCs w:val="26"/>
        </w:rPr>
        <w:t>年度</w:t>
      </w:r>
      <w:r w:rsidR="001F6932" w:rsidRPr="00FF05A8">
        <w:rPr>
          <w:rFonts w:ascii="標楷體" w:eastAsia="標楷體" w:hAnsi="標楷體" w:hint="eastAsia"/>
          <w:sz w:val="26"/>
          <w:szCs w:val="26"/>
        </w:rPr>
        <w:t>性別分析</w:t>
      </w:r>
      <w:r w:rsidR="000D5362" w:rsidRPr="00FF05A8">
        <w:rPr>
          <w:rFonts w:ascii="標楷體" w:eastAsia="標楷體" w:hAnsi="標楷體" w:hint="eastAsia"/>
          <w:sz w:val="26"/>
          <w:szCs w:val="26"/>
        </w:rPr>
        <w:t>。</w:t>
      </w:r>
    </w:p>
    <w:p w:rsidR="00796364" w:rsidRPr="00FF05A8" w:rsidRDefault="00796364" w:rsidP="00D518A6">
      <w:pPr>
        <w:pStyle w:val="a3"/>
        <w:numPr>
          <w:ilvl w:val="0"/>
          <w:numId w:val="9"/>
        </w:numPr>
        <w:spacing w:line="276" w:lineRule="auto"/>
        <w:ind w:leftChars="295" w:left="1275" w:hanging="567"/>
        <w:rPr>
          <w:rFonts w:ascii="標楷體" w:eastAsia="標楷體" w:hAnsi="標楷體"/>
          <w:sz w:val="26"/>
          <w:szCs w:val="26"/>
        </w:rPr>
      </w:pPr>
      <w:r w:rsidRPr="00FF05A8">
        <w:rPr>
          <w:rFonts w:ascii="標楷體" w:eastAsia="標楷體" w:hAnsi="標楷體" w:hint="eastAsia"/>
          <w:sz w:val="26"/>
          <w:szCs w:val="26"/>
        </w:rPr>
        <w:t>依據新竹縣政府主計處</w:t>
      </w:r>
      <w:r w:rsidR="003E0795" w:rsidRPr="00FF05A8">
        <w:rPr>
          <w:rFonts w:ascii="標楷體" w:eastAsia="標楷體" w:hAnsi="標楷體" w:hint="eastAsia"/>
          <w:sz w:val="26"/>
          <w:szCs w:val="26"/>
        </w:rPr>
        <w:t>指示</w:t>
      </w:r>
      <w:r w:rsidR="00D518A6" w:rsidRPr="00FF05A8">
        <w:rPr>
          <w:rFonts w:ascii="標楷體" w:eastAsia="標楷體" w:hAnsi="標楷體" w:hint="eastAsia"/>
          <w:sz w:val="26"/>
          <w:szCs w:val="26"/>
        </w:rPr>
        <w:t>，每年提出</w:t>
      </w:r>
      <w:r w:rsidR="001F6932" w:rsidRPr="00FF05A8">
        <w:rPr>
          <w:rFonts w:ascii="標楷體" w:eastAsia="標楷體" w:hAnsi="標楷體" w:hint="eastAsia"/>
          <w:sz w:val="26"/>
          <w:szCs w:val="26"/>
        </w:rPr>
        <w:t>性別</w:t>
      </w:r>
      <w:r w:rsidR="00327CB6" w:rsidRPr="00FF05A8">
        <w:rPr>
          <w:rFonts w:ascii="標楷體" w:eastAsia="標楷體" w:hAnsi="標楷體" w:hint="eastAsia"/>
          <w:sz w:val="26"/>
          <w:szCs w:val="26"/>
        </w:rPr>
        <w:t>分析</w:t>
      </w:r>
      <w:r w:rsidR="00D518A6" w:rsidRPr="00FF05A8">
        <w:rPr>
          <w:rFonts w:ascii="標楷體" w:eastAsia="標楷體" w:hAnsi="標楷體" w:hint="eastAsia"/>
          <w:sz w:val="26"/>
          <w:szCs w:val="26"/>
        </w:rPr>
        <w:t>報告</w:t>
      </w:r>
      <w:r w:rsidR="003E0795" w:rsidRPr="00FF05A8">
        <w:rPr>
          <w:rFonts w:ascii="標楷體" w:eastAsia="標楷體" w:hAnsi="標楷體" w:hint="eastAsia"/>
          <w:sz w:val="26"/>
          <w:szCs w:val="26"/>
        </w:rPr>
        <w:t>及</w:t>
      </w:r>
      <w:r w:rsidR="003E5EFA" w:rsidRPr="00FF05A8">
        <w:rPr>
          <w:rFonts w:ascii="標楷體" w:eastAsia="標楷體" w:hAnsi="標楷體" w:hint="eastAsia"/>
          <w:sz w:val="26"/>
          <w:szCs w:val="26"/>
        </w:rPr>
        <w:t>政策</w:t>
      </w:r>
      <w:r w:rsidR="003E0795" w:rsidRPr="00FF05A8">
        <w:rPr>
          <w:rFonts w:ascii="標楷體" w:eastAsia="標楷體" w:hAnsi="標楷體" w:hint="eastAsia"/>
          <w:sz w:val="26"/>
          <w:szCs w:val="26"/>
        </w:rPr>
        <w:t>建議提案</w:t>
      </w:r>
      <w:r w:rsidRPr="00FF05A8">
        <w:rPr>
          <w:rFonts w:ascii="標楷體" w:eastAsia="標楷體" w:hAnsi="標楷體" w:hint="eastAsia"/>
          <w:sz w:val="26"/>
          <w:szCs w:val="26"/>
        </w:rPr>
        <w:t>。</w:t>
      </w:r>
    </w:p>
    <w:p w:rsidR="00D518A6" w:rsidRPr="00FF05A8" w:rsidRDefault="003E5EFA" w:rsidP="00D518A6">
      <w:pPr>
        <w:pStyle w:val="a3"/>
        <w:numPr>
          <w:ilvl w:val="0"/>
          <w:numId w:val="3"/>
        </w:numPr>
        <w:spacing w:line="276" w:lineRule="auto"/>
        <w:ind w:leftChars="0" w:hanging="196"/>
        <w:rPr>
          <w:rFonts w:ascii="標楷體" w:eastAsia="標楷體" w:hAnsi="標楷體"/>
          <w:sz w:val="26"/>
          <w:szCs w:val="26"/>
        </w:rPr>
      </w:pPr>
      <w:r w:rsidRPr="00FF05A8">
        <w:rPr>
          <w:rFonts w:ascii="標楷體" w:eastAsia="標楷體" w:hAnsi="標楷體" w:hint="eastAsia"/>
          <w:sz w:val="26"/>
          <w:szCs w:val="26"/>
        </w:rPr>
        <w:t>充實</w:t>
      </w:r>
      <w:r w:rsidR="00E1192F" w:rsidRPr="00FF05A8">
        <w:rPr>
          <w:rFonts w:ascii="標楷體" w:eastAsia="標楷體" w:hAnsi="標楷體" w:hint="eastAsia"/>
          <w:sz w:val="26"/>
          <w:szCs w:val="26"/>
        </w:rPr>
        <w:t>性別統計</w:t>
      </w:r>
      <w:r w:rsidR="00F63425" w:rsidRPr="00FF05A8">
        <w:rPr>
          <w:rFonts w:ascii="標楷體" w:eastAsia="標楷體" w:hAnsi="標楷體" w:hint="eastAsia"/>
          <w:sz w:val="26"/>
          <w:szCs w:val="26"/>
        </w:rPr>
        <w:t>指標</w:t>
      </w:r>
      <w:r w:rsidR="00E1192F" w:rsidRPr="00FF05A8">
        <w:rPr>
          <w:rFonts w:ascii="標楷體" w:eastAsia="標楷體" w:hAnsi="標楷體"/>
          <w:sz w:val="26"/>
          <w:szCs w:val="26"/>
        </w:rPr>
        <w:t xml:space="preserve"> (</w:t>
      </w:r>
      <w:proofErr w:type="gramStart"/>
      <w:r w:rsidR="00E1192F" w:rsidRPr="00FF05A8">
        <w:rPr>
          <w:rFonts w:ascii="標楷體" w:eastAsia="標楷體" w:hAnsi="標楷體" w:hint="eastAsia"/>
          <w:sz w:val="26"/>
          <w:szCs w:val="26"/>
        </w:rPr>
        <w:t>主責管考</w:t>
      </w:r>
      <w:proofErr w:type="gramEnd"/>
      <w:r w:rsidR="00E1192F" w:rsidRPr="00FF05A8">
        <w:rPr>
          <w:rFonts w:ascii="標楷體" w:eastAsia="標楷體" w:hAnsi="標楷體" w:hint="eastAsia"/>
          <w:sz w:val="26"/>
          <w:szCs w:val="26"/>
        </w:rPr>
        <w:t>單位：</w:t>
      </w:r>
      <w:r w:rsidR="00E1192F" w:rsidRPr="00FF05A8">
        <w:rPr>
          <w:rFonts w:ascii="標楷體" w:eastAsia="標楷體" w:hAnsi="標楷體" w:hint="eastAsia"/>
          <w:b/>
          <w:sz w:val="26"/>
          <w:szCs w:val="26"/>
        </w:rPr>
        <w:t>會計室</w:t>
      </w:r>
      <w:r w:rsidR="00E1192F" w:rsidRPr="00FF05A8">
        <w:rPr>
          <w:rFonts w:ascii="標楷體" w:eastAsia="標楷體" w:hAnsi="標楷體"/>
          <w:sz w:val="26"/>
          <w:szCs w:val="26"/>
        </w:rPr>
        <w:t>)</w:t>
      </w:r>
    </w:p>
    <w:p w:rsidR="00D518A6" w:rsidRPr="00FF05A8" w:rsidRDefault="001F6932" w:rsidP="00D518A6">
      <w:pPr>
        <w:pStyle w:val="a3"/>
        <w:numPr>
          <w:ilvl w:val="0"/>
          <w:numId w:val="28"/>
        </w:numPr>
        <w:spacing w:line="276" w:lineRule="auto"/>
        <w:ind w:leftChars="0" w:left="1276" w:hanging="567"/>
        <w:rPr>
          <w:rFonts w:ascii="標楷體" w:eastAsia="標楷體" w:hAnsi="標楷體"/>
          <w:sz w:val="26"/>
          <w:szCs w:val="26"/>
        </w:rPr>
      </w:pPr>
      <w:r w:rsidRPr="00FF05A8">
        <w:rPr>
          <w:rFonts w:ascii="標楷體" w:eastAsia="標楷體" w:hAnsi="標楷體" w:hint="eastAsia"/>
          <w:sz w:val="26"/>
          <w:szCs w:val="26"/>
        </w:rPr>
        <w:t>依據本局年度施政計畫辦理性別統計指標</w:t>
      </w:r>
      <w:r w:rsidR="00E1192F" w:rsidRPr="00FF05A8">
        <w:rPr>
          <w:rFonts w:ascii="標楷體" w:eastAsia="標楷體" w:hAnsi="標楷體" w:hint="eastAsia"/>
          <w:sz w:val="26"/>
          <w:szCs w:val="26"/>
        </w:rPr>
        <w:t>，每年度至少提出1</w:t>
      </w:r>
      <w:r w:rsidRPr="00FF05A8">
        <w:rPr>
          <w:rFonts w:ascii="標楷體" w:eastAsia="標楷體" w:hAnsi="標楷體" w:hint="eastAsia"/>
          <w:sz w:val="26"/>
          <w:szCs w:val="26"/>
        </w:rPr>
        <w:t>項</w:t>
      </w:r>
      <w:r w:rsidR="00E1192F" w:rsidRPr="00FF05A8">
        <w:rPr>
          <w:rFonts w:ascii="標楷體" w:eastAsia="標楷體" w:hAnsi="標楷體" w:hint="eastAsia"/>
          <w:sz w:val="26"/>
          <w:szCs w:val="26"/>
        </w:rPr>
        <w:t>。由本局各個業務科：藝文推廣科、展覽藝術科、表演藝術科、圖書資訊科、文化資產科及史料文獻科，共6個科室輪流提送年度</w:t>
      </w:r>
      <w:r w:rsidR="00D518A6" w:rsidRPr="00FF05A8">
        <w:rPr>
          <w:rFonts w:ascii="標楷體" w:eastAsia="標楷體" w:hAnsi="標楷體" w:hint="eastAsia"/>
          <w:sz w:val="26"/>
          <w:szCs w:val="26"/>
        </w:rPr>
        <w:t>性別</w:t>
      </w:r>
      <w:r w:rsidR="00E1192F" w:rsidRPr="00FF05A8">
        <w:rPr>
          <w:rFonts w:ascii="標楷體" w:eastAsia="標楷體" w:hAnsi="標楷體" w:hint="eastAsia"/>
          <w:sz w:val="26"/>
          <w:szCs w:val="26"/>
        </w:rPr>
        <w:t>統計指標。</w:t>
      </w:r>
    </w:p>
    <w:p w:rsidR="00E1192F" w:rsidRPr="00FF05A8" w:rsidRDefault="00E1192F" w:rsidP="00D518A6">
      <w:pPr>
        <w:pStyle w:val="a3"/>
        <w:numPr>
          <w:ilvl w:val="0"/>
          <w:numId w:val="28"/>
        </w:numPr>
        <w:spacing w:line="276" w:lineRule="auto"/>
        <w:ind w:leftChars="0" w:left="1276" w:hanging="567"/>
        <w:rPr>
          <w:rFonts w:ascii="標楷體" w:eastAsia="標楷體" w:hAnsi="標楷體"/>
          <w:sz w:val="26"/>
          <w:szCs w:val="26"/>
        </w:rPr>
      </w:pPr>
      <w:r w:rsidRPr="00FF05A8">
        <w:rPr>
          <w:rFonts w:ascii="標楷體" w:eastAsia="標楷體" w:hAnsi="標楷體" w:hint="eastAsia"/>
          <w:sz w:val="26"/>
          <w:szCs w:val="26"/>
        </w:rPr>
        <w:t>依據新竹縣政府主計處公告各項性別統計指標，每年更新本局相關性別統計指標項目數據，以充實性別統計資料之完備性。</w:t>
      </w:r>
    </w:p>
    <w:p w:rsidR="00E424DD" w:rsidRPr="00FF05A8" w:rsidRDefault="00E424DD" w:rsidP="00D518A6">
      <w:pPr>
        <w:pStyle w:val="a3"/>
        <w:numPr>
          <w:ilvl w:val="0"/>
          <w:numId w:val="3"/>
        </w:numPr>
        <w:spacing w:line="276" w:lineRule="auto"/>
        <w:ind w:leftChars="0" w:hanging="196"/>
        <w:rPr>
          <w:rFonts w:ascii="標楷體" w:eastAsia="標楷體" w:hAnsi="標楷體"/>
          <w:sz w:val="26"/>
          <w:szCs w:val="26"/>
        </w:rPr>
      </w:pPr>
      <w:r w:rsidRPr="00FF05A8">
        <w:rPr>
          <w:rFonts w:ascii="標楷體" w:eastAsia="標楷體" w:hAnsi="標楷體" w:hint="eastAsia"/>
          <w:sz w:val="26"/>
          <w:szCs w:val="26"/>
        </w:rPr>
        <w:t>檢視性別預算</w:t>
      </w:r>
      <w:r w:rsidR="00CA1AB1" w:rsidRPr="00FF05A8">
        <w:rPr>
          <w:rFonts w:ascii="標楷體" w:eastAsia="標楷體" w:hAnsi="標楷體" w:hint="eastAsia"/>
          <w:sz w:val="26"/>
          <w:szCs w:val="26"/>
        </w:rPr>
        <w:t>編列</w:t>
      </w:r>
      <w:r w:rsidRPr="00FF05A8">
        <w:rPr>
          <w:rFonts w:ascii="標楷體" w:eastAsia="標楷體" w:hAnsi="標楷體"/>
          <w:sz w:val="26"/>
          <w:szCs w:val="26"/>
        </w:rPr>
        <w:t>(</w:t>
      </w:r>
      <w:proofErr w:type="gramStart"/>
      <w:r w:rsidRPr="00FF05A8">
        <w:rPr>
          <w:rFonts w:ascii="標楷體" w:eastAsia="標楷體" w:hAnsi="標楷體" w:hint="eastAsia"/>
          <w:sz w:val="26"/>
          <w:szCs w:val="26"/>
        </w:rPr>
        <w:t>主責管考</w:t>
      </w:r>
      <w:proofErr w:type="gramEnd"/>
      <w:r w:rsidRPr="00FF05A8">
        <w:rPr>
          <w:rFonts w:ascii="標楷體" w:eastAsia="標楷體" w:hAnsi="標楷體" w:hint="eastAsia"/>
          <w:sz w:val="26"/>
          <w:szCs w:val="26"/>
        </w:rPr>
        <w:t>單位：</w:t>
      </w:r>
      <w:r w:rsidRPr="00FF05A8">
        <w:rPr>
          <w:rFonts w:ascii="標楷體" w:eastAsia="標楷體" w:hAnsi="標楷體" w:hint="eastAsia"/>
          <w:b/>
          <w:sz w:val="26"/>
          <w:szCs w:val="26"/>
        </w:rPr>
        <w:t>會計室</w:t>
      </w:r>
      <w:r w:rsidRPr="00FF05A8">
        <w:rPr>
          <w:rFonts w:ascii="標楷體" w:eastAsia="標楷體" w:hAnsi="標楷體"/>
          <w:sz w:val="26"/>
          <w:szCs w:val="26"/>
        </w:rPr>
        <w:t>)</w:t>
      </w:r>
    </w:p>
    <w:p w:rsidR="00E424DD" w:rsidRPr="00E44FC0" w:rsidRDefault="0034178E" w:rsidP="00D518A6">
      <w:pPr>
        <w:pStyle w:val="a3"/>
        <w:numPr>
          <w:ilvl w:val="0"/>
          <w:numId w:val="11"/>
        </w:numPr>
        <w:spacing w:line="276" w:lineRule="auto"/>
        <w:ind w:leftChars="295" w:left="1275" w:hanging="567"/>
        <w:rPr>
          <w:rFonts w:ascii="標楷體" w:eastAsia="標楷體" w:hAnsi="標楷體"/>
          <w:sz w:val="26"/>
          <w:szCs w:val="26"/>
        </w:rPr>
      </w:pPr>
      <w:r w:rsidRPr="00E87E50">
        <w:rPr>
          <w:rFonts w:ascii="標楷體" w:eastAsia="標楷體" w:hAnsi="標楷體" w:hint="eastAsia"/>
          <w:sz w:val="26"/>
          <w:szCs w:val="26"/>
        </w:rPr>
        <w:t>各科室</w:t>
      </w:r>
      <w:r w:rsidR="00E424DD" w:rsidRPr="00E87E50">
        <w:rPr>
          <w:rFonts w:ascii="標楷體" w:eastAsia="標楷體" w:hAnsi="標楷體" w:hint="eastAsia"/>
          <w:sz w:val="26"/>
          <w:szCs w:val="26"/>
        </w:rPr>
        <w:t>執行性別平等業務相關年度公務預算編列時，應納入性別</w:t>
      </w:r>
      <w:r w:rsidR="00E424DD" w:rsidRPr="00E44FC0">
        <w:rPr>
          <w:rFonts w:ascii="標楷體" w:eastAsia="標楷體" w:hAnsi="標楷體" w:hint="eastAsia"/>
          <w:sz w:val="26"/>
          <w:szCs w:val="26"/>
        </w:rPr>
        <w:t>影響評估結果，對於評估結果有性別關聯者，優先編列預算辦理。</w:t>
      </w:r>
    </w:p>
    <w:p w:rsidR="00E424DD" w:rsidRPr="00345B90" w:rsidRDefault="00E424DD" w:rsidP="00D518A6">
      <w:pPr>
        <w:pStyle w:val="a3"/>
        <w:numPr>
          <w:ilvl w:val="0"/>
          <w:numId w:val="11"/>
        </w:numPr>
        <w:spacing w:line="276" w:lineRule="auto"/>
        <w:ind w:firstLine="229"/>
        <w:rPr>
          <w:rFonts w:ascii="標楷體" w:eastAsia="標楷體" w:hAnsi="標楷體"/>
          <w:sz w:val="26"/>
          <w:szCs w:val="26"/>
        </w:rPr>
      </w:pPr>
      <w:r w:rsidRPr="00E87E50">
        <w:rPr>
          <w:rFonts w:ascii="標楷體" w:eastAsia="標楷體" w:hAnsi="標楷體" w:hint="eastAsia"/>
          <w:sz w:val="26"/>
          <w:szCs w:val="26"/>
        </w:rPr>
        <w:t>配合新竹縣政府主計處作業期程，循會計業務系統報送本局性別</w:t>
      </w:r>
      <w:r w:rsidRPr="00345B90">
        <w:rPr>
          <w:rFonts w:ascii="標楷體" w:eastAsia="標楷體" w:hAnsi="標楷體" w:hint="eastAsia"/>
          <w:sz w:val="26"/>
          <w:szCs w:val="26"/>
        </w:rPr>
        <w:t>預算表。</w:t>
      </w:r>
    </w:p>
    <w:p w:rsidR="0034178E" w:rsidRPr="00E87E50" w:rsidRDefault="0034178E" w:rsidP="00D518A6">
      <w:pPr>
        <w:pStyle w:val="a3"/>
        <w:numPr>
          <w:ilvl w:val="0"/>
          <w:numId w:val="3"/>
        </w:numPr>
        <w:spacing w:line="276" w:lineRule="auto"/>
        <w:ind w:leftChars="0" w:hanging="196"/>
        <w:rPr>
          <w:rFonts w:ascii="標楷體" w:eastAsia="標楷體" w:hAnsi="標楷體"/>
          <w:sz w:val="26"/>
          <w:szCs w:val="26"/>
        </w:rPr>
      </w:pPr>
      <w:r w:rsidRPr="00E87E50">
        <w:rPr>
          <w:rFonts w:ascii="標楷體" w:eastAsia="標楷體" w:hAnsi="標楷體" w:hint="eastAsia"/>
          <w:sz w:val="26"/>
          <w:szCs w:val="26"/>
        </w:rPr>
        <w:t>宣導性別平等觀念</w:t>
      </w:r>
      <w:r w:rsidRPr="00E87E50">
        <w:rPr>
          <w:rFonts w:ascii="標楷體" w:eastAsia="標楷體" w:hAnsi="標楷體"/>
          <w:sz w:val="26"/>
          <w:szCs w:val="26"/>
        </w:rPr>
        <w:t>(</w:t>
      </w:r>
      <w:proofErr w:type="gramStart"/>
      <w:r w:rsidRPr="00E87E50">
        <w:rPr>
          <w:rFonts w:ascii="標楷體" w:eastAsia="標楷體" w:hAnsi="標楷體" w:hint="eastAsia"/>
          <w:sz w:val="26"/>
          <w:szCs w:val="26"/>
        </w:rPr>
        <w:t>主責管考</w:t>
      </w:r>
      <w:proofErr w:type="gramEnd"/>
      <w:r w:rsidRPr="00E87E50">
        <w:rPr>
          <w:rFonts w:ascii="標楷體" w:eastAsia="標楷體" w:hAnsi="標楷體" w:hint="eastAsia"/>
          <w:sz w:val="26"/>
          <w:szCs w:val="26"/>
        </w:rPr>
        <w:t>單位：</w:t>
      </w:r>
      <w:r w:rsidRPr="00E87E50">
        <w:rPr>
          <w:rFonts w:ascii="標楷體" w:eastAsia="標楷體" w:hAnsi="標楷體" w:hint="eastAsia"/>
          <w:b/>
          <w:sz w:val="26"/>
          <w:szCs w:val="26"/>
        </w:rPr>
        <w:t>行政科</w:t>
      </w:r>
      <w:r w:rsidRPr="00E87E50">
        <w:rPr>
          <w:rFonts w:ascii="標楷體" w:eastAsia="標楷體" w:hAnsi="標楷體"/>
          <w:sz w:val="26"/>
          <w:szCs w:val="26"/>
        </w:rPr>
        <w:t>)</w:t>
      </w:r>
    </w:p>
    <w:p w:rsidR="0034178E" w:rsidRPr="00345B90" w:rsidRDefault="00CD7E9A" w:rsidP="00D518A6">
      <w:pPr>
        <w:pStyle w:val="a3"/>
        <w:numPr>
          <w:ilvl w:val="0"/>
          <w:numId w:val="13"/>
        </w:numPr>
        <w:spacing w:line="276" w:lineRule="auto"/>
        <w:ind w:leftChars="295" w:left="1273" w:hanging="565"/>
        <w:rPr>
          <w:rFonts w:ascii="標楷體" w:eastAsia="標楷體" w:hAnsi="標楷體"/>
          <w:sz w:val="26"/>
          <w:szCs w:val="26"/>
        </w:rPr>
      </w:pPr>
      <w:proofErr w:type="gramStart"/>
      <w:r w:rsidRPr="00E87E50">
        <w:rPr>
          <w:rFonts w:ascii="標楷體" w:eastAsia="標楷體" w:hAnsi="標楷體" w:hint="eastAsia"/>
          <w:sz w:val="26"/>
          <w:szCs w:val="26"/>
        </w:rPr>
        <w:t>管考</w:t>
      </w:r>
      <w:r w:rsidR="0034178E" w:rsidRPr="00E87E50">
        <w:rPr>
          <w:rFonts w:ascii="標楷體" w:eastAsia="標楷體" w:hAnsi="標楷體" w:hint="eastAsia"/>
          <w:sz w:val="26"/>
          <w:szCs w:val="26"/>
        </w:rPr>
        <w:t>各科</w:t>
      </w:r>
      <w:proofErr w:type="gramEnd"/>
      <w:r w:rsidR="0034178E" w:rsidRPr="00E87E50">
        <w:rPr>
          <w:rFonts w:ascii="標楷體" w:eastAsia="標楷體" w:hAnsi="標楷體" w:hint="eastAsia"/>
          <w:sz w:val="26"/>
          <w:szCs w:val="26"/>
        </w:rPr>
        <w:t>室結合自身業務，透過多元方式宣導</w:t>
      </w:r>
      <w:r w:rsidR="0034178E" w:rsidRPr="00E87E50">
        <w:rPr>
          <w:rFonts w:ascii="標楷體" w:eastAsia="標楷體" w:hAnsi="標楷體"/>
          <w:sz w:val="26"/>
          <w:szCs w:val="26"/>
        </w:rPr>
        <w:t xml:space="preserve">CEDAW </w:t>
      </w:r>
      <w:r w:rsidR="0034178E" w:rsidRPr="00E87E50">
        <w:rPr>
          <w:rFonts w:ascii="標楷體" w:eastAsia="標楷體" w:hAnsi="標楷體" w:hint="eastAsia"/>
          <w:sz w:val="26"/>
          <w:szCs w:val="26"/>
        </w:rPr>
        <w:t>及性別平等</w:t>
      </w:r>
      <w:r w:rsidR="0034178E" w:rsidRPr="00345B90">
        <w:rPr>
          <w:rFonts w:ascii="標楷體" w:eastAsia="標楷體" w:hAnsi="標楷體" w:hint="eastAsia"/>
          <w:sz w:val="26"/>
          <w:szCs w:val="26"/>
        </w:rPr>
        <w:t>觀念，包含平面、</w:t>
      </w:r>
      <w:proofErr w:type="gramStart"/>
      <w:r w:rsidR="0034178E" w:rsidRPr="00345B90">
        <w:rPr>
          <w:rFonts w:ascii="標楷體" w:eastAsia="標楷體" w:hAnsi="標楷體" w:hint="eastAsia"/>
          <w:sz w:val="26"/>
          <w:szCs w:val="26"/>
        </w:rPr>
        <w:t>臉書</w:t>
      </w:r>
      <w:proofErr w:type="gramEnd"/>
      <w:r w:rsidR="0034178E" w:rsidRPr="00345B90">
        <w:rPr>
          <w:rFonts w:ascii="標楷體" w:eastAsia="標楷體" w:hAnsi="標楷體" w:hint="eastAsia"/>
          <w:sz w:val="26"/>
          <w:szCs w:val="26"/>
        </w:rPr>
        <w:t>、網頁、廣播、影音、座談會、說明會、記者會及各項活動等。</w:t>
      </w:r>
    </w:p>
    <w:p w:rsidR="00CD7E9A" w:rsidRPr="001737E1" w:rsidRDefault="00A707B6" w:rsidP="00D518A6">
      <w:pPr>
        <w:pStyle w:val="a3"/>
        <w:numPr>
          <w:ilvl w:val="0"/>
          <w:numId w:val="13"/>
        </w:numPr>
        <w:spacing w:line="276" w:lineRule="auto"/>
        <w:ind w:leftChars="295" w:left="1275" w:hanging="567"/>
        <w:rPr>
          <w:rFonts w:ascii="標楷體" w:eastAsia="標楷體" w:hAnsi="標楷體"/>
          <w:sz w:val="26"/>
          <w:szCs w:val="26"/>
        </w:rPr>
      </w:pPr>
      <w:r w:rsidRPr="001737E1">
        <w:rPr>
          <w:rFonts w:ascii="標楷體" w:eastAsia="標楷體" w:hAnsi="標楷體" w:hint="eastAsia"/>
          <w:sz w:val="26"/>
          <w:szCs w:val="26"/>
        </w:rPr>
        <w:t>宣導涵蓋範圍及對象宜廣泛，包含本局</w:t>
      </w:r>
      <w:r w:rsidR="00FF2343" w:rsidRPr="001737E1">
        <w:rPr>
          <w:rFonts w:ascii="標楷體" w:eastAsia="標楷體" w:hAnsi="標楷體" w:hint="eastAsia"/>
          <w:sz w:val="26"/>
          <w:szCs w:val="26"/>
        </w:rPr>
        <w:t>及所屬單位</w:t>
      </w:r>
      <w:r w:rsidRPr="001737E1">
        <w:rPr>
          <w:rFonts w:ascii="標楷體" w:eastAsia="標楷體" w:hAnsi="標楷體" w:hint="eastAsia"/>
          <w:sz w:val="26"/>
          <w:szCs w:val="26"/>
        </w:rPr>
        <w:t>員工、</w:t>
      </w:r>
      <w:r w:rsidR="0082679E" w:rsidRPr="001737E1">
        <w:rPr>
          <w:rFonts w:ascii="標楷體" w:eastAsia="標楷體" w:hAnsi="標楷體" w:hint="eastAsia"/>
          <w:sz w:val="26"/>
          <w:szCs w:val="26"/>
        </w:rPr>
        <w:t>各館所轄之志願服務隊</w:t>
      </w:r>
      <w:r w:rsidR="009B390C" w:rsidRPr="001737E1">
        <w:rPr>
          <w:rFonts w:ascii="標楷體" w:eastAsia="標楷體" w:hAnsi="標楷體" w:hint="eastAsia"/>
          <w:sz w:val="26"/>
          <w:szCs w:val="26"/>
        </w:rPr>
        <w:t>、</w:t>
      </w:r>
      <w:r w:rsidR="00653CFC" w:rsidRPr="001737E1">
        <w:rPr>
          <w:rFonts w:ascii="標楷體" w:eastAsia="標楷體" w:hAnsi="標楷體" w:hint="eastAsia"/>
          <w:sz w:val="26"/>
          <w:szCs w:val="26"/>
        </w:rPr>
        <w:t>新竹縣文化基金會</w:t>
      </w:r>
      <w:r w:rsidR="002144DA" w:rsidRPr="001737E1">
        <w:rPr>
          <w:rFonts w:ascii="標楷體" w:eastAsia="標楷體" w:hAnsi="標楷體" w:hint="eastAsia"/>
          <w:sz w:val="26"/>
          <w:szCs w:val="26"/>
        </w:rPr>
        <w:t>、地方文化館、</w:t>
      </w:r>
      <w:r w:rsidR="00653CFC" w:rsidRPr="001737E1">
        <w:rPr>
          <w:rFonts w:ascii="標楷體" w:eastAsia="標楷體" w:hAnsi="標楷體" w:hint="eastAsia"/>
          <w:sz w:val="26"/>
          <w:szCs w:val="26"/>
        </w:rPr>
        <w:t>藝文</w:t>
      </w:r>
      <w:r w:rsidR="00C319C6" w:rsidRPr="001737E1">
        <w:rPr>
          <w:rFonts w:ascii="標楷體" w:eastAsia="標楷體" w:hAnsi="標楷體" w:hint="eastAsia"/>
          <w:sz w:val="26"/>
          <w:szCs w:val="26"/>
        </w:rPr>
        <w:t>(學)協會</w:t>
      </w:r>
      <w:r w:rsidR="002144DA" w:rsidRPr="001737E1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 w:rsidR="002144DA" w:rsidRPr="001737E1">
        <w:rPr>
          <w:rFonts w:ascii="標楷體" w:eastAsia="標楷體" w:hAnsi="標楷體" w:hint="eastAsia"/>
          <w:sz w:val="26"/>
          <w:szCs w:val="26"/>
        </w:rPr>
        <w:t>社造團體</w:t>
      </w:r>
      <w:proofErr w:type="gramEnd"/>
      <w:r w:rsidRPr="001737E1">
        <w:rPr>
          <w:rFonts w:ascii="標楷體" w:eastAsia="標楷體" w:hAnsi="標楷體" w:hint="eastAsia"/>
          <w:sz w:val="26"/>
          <w:szCs w:val="26"/>
        </w:rPr>
        <w:t>或一般民眾等。</w:t>
      </w:r>
    </w:p>
    <w:p w:rsidR="00A707B6" w:rsidRPr="001737E1" w:rsidRDefault="00A707B6" w:rsidP="00D518A6">
      <w:pPr>
        <w:pStyle w:val="a3"/>
        <w:numPr>
          <w:ilvl w:val="0"/>
          <w:numId w:val="1"/>
        </w:numPr>
        <w:spacing w:afterLines="50" w:after="180" w:line="276" w:lineRule="auto"/>
        <w:ind w:leftChars="0" w:left="482" w:hanging="482"/>
        <w:rPr>
          <w:rFonts w:ascii="標楷體" w:eastAsia="標楷體" w:hAnsi="標楷體"/>
          <w:sz w:val="26"/>
          <w:szCs w:val="26"/>
        </w:rPr>
      </w:pPr>
      <w:r w:rsidRPr="001737E1">
        <w:rPr>
          <w:rFonts w:ascii="標楷體" w:eastAsia="標楷體" w:hAnsi="標楷體" w:hint="eastAsia"/>
          <w:b/>
          <w:sz w:val="26"/>
          <w:szCs w:val="26"/>
        </w:rPr>
        <w:t>經費來源：</w:t>
      </w:r>
      <w:r w:rsidRPr="001737E1">
        <w:rPr>
          <w:rFonts w:ascii="標楷體" w:eastAsia="標楷體" w:hAnsi="標楷體" w:hint="eastAsia"/>
          <w:sz w:val="26"/>
          <w:szCs w:val="26"/>
        </w:rPr>
        <w:t>由本局</w:t>
      </w:r>
      <w:r w:rsidR="00C73828" w:rsidRPr="001737E1">
        <w:rPr>
          <w:rFonts w:ascii="標楷體" w:eastAsia="標楷體" w:hAnsi="標楷體" w:hint="eastAsia"/>
          <w:sz w:val="26"/>
          <w:szCs w:val="26"/>
        </w:rPr>
        <w:t>及</w:t>
      </w:r>
      <w:r w:rsidR="001558D6" w:rsidRPr="001737E1">
        <w:rPr>
          <w:rFonts w:ascii="標楷體" w:eastAsia="標楷體" w:hAnsi="標楷體" w:hint="eastAsia"/>
          <w:sz w:val="26"/>
          <w:szCs w:val="26"/>
        </w:rPr>
        <w:t>所屬</w:t>
      </w:r>
      <w:r w:rsidRPr="001737E1">
        <w:rPr>
          <w:rFonts w:ascii="標楷體" w:eastAsia="標楷體" w:hAnsi="標楷體" w:hint="eastAsia"/>
          <w:sz w:val="26"/>
          <w:szCs w:val="26"/>
        </w:rPr>
        <w:t>單位</w:t>
      </w:r>
      <w:r w:rsidR="001558D6" w:rsidRPr="001737E1">
        <w:rPr>
          <w:rFonts w:ascii="標楷體" w:eastAsia="標楷體" w:hAnsi="標楷體" w:hint="eastAsia"/>
          <w:sz w:val="26"/>
          <w:szCs w:val="26"/>
        </w:rPr>
        <w:t>編列</w:t>
      </w:r>
      <w:r w:rsidRPr="001737E1">
        <w:rPr>
          <w:rFonts w:ascii="標楷體" w:eastAsia="標楷體" w:hAnsi="標楷體" w:hint="eastAsia"/>
          <w:sz w:val="26"/>
          <w:szCs w:val="26"/>
        </w:rPr>
        <w:t>年度</w:t>
      </w:r>
      <w:r w:rsidR="00BF496E" w:rsidRPr="001737E1">
        <w:rPr>
          <w:rFonts w:ascii="標楷體" w:eastAsia="標楷體" w:hAnsi="標楷體" w:hint="eastAsia"/>
          <w:sz w:val="26"/>
          <w:szCs w:val="26"/>
        </w:rPr>
        <w:t>預算或相關預算項下勻支</w:t>
      </w:r>
      <w:r w:rsidRPr="001737E1">
        <w:rPr>
          <w:rFonts w:ascii="標楷體" w:eastAsia="標楷體" w:hAnsi="標楷體" w:hint="eastAsia"/>
          <w:sz w:val="26"/>
          <w:szCs w:val="26"/>
        </w:rPr>
        <w:t>。</w:t>
      </w:r>
    </w:p>
    <w:p w:rsidR="00A707B6" w:rsidRPr="00E87E50" w:rsidRDefault="00A707B6" w:rsidP="00D518A6">
      <w:pPr>
        <w:pStyle w:val="a3"/>
        <w:numPr>
          <w:ilvl w:val="0"/>
          <w:numId w:val="1"/>
        </w:numPr>
        <w:spacing w:line="276" w:lineRule="auto"/>
        <w:ind w:leftChars="0" w:left="482" w:hanging="482"/>
        <w:rPr>
          <w:rFonts w:ascii="標楷體" w:eastAsia="標楷體" w:hAnsi="標楷體"/>
          <w:b/>
          <w:sz w:val="26"/>
          <w:szCs w:val="26"/>
        </w:rPr>
      </w:pPr>
      <w:r w:rsidRPr="00E87E50">
        <w:rPr>
          <w:rFonts w:ascii="標楷體" w:eastAsia="標楷體" w:hAnsi="標楷體" w:hint="eastAsia"/>
          <w:b/>
          <w:sz w:val="26"/>
          <w:szCs w:val="26"/>
        </w:rPr>
        <w:t>預期效益</w:t>
      </w:r>
      <w:r w:rsidR="001558D6">
        <w:rPr>
          <w:rFonts w:ascii="標楷體" w:eastAsia="標楷體" w:hAnsi="標楷體" w:hint="eastAsia"/>
          <w:b/>
          <w:sz w:val="26"/>
          <w:szCs w:val="26"/>
        </w:rPr>
        <w:t>：</w:t>
      </w:r>
    </w:p>
    <w:p w:rsidR="00733379" w:rsidRPr="00E87E50" w:rsidRDefault="00733379" w:rsidP="00D518A6">
      <w:pPr>
        <w:pStyle w:val="a3"/>
        <w:numPr>
          <w:ilvl w:val="0"/>
          <w:numId w:val="16"/>
        </w:numPr>
        <w:spacing w:line="276" w:lineRule="auto"/>
        <w:ind w:leftChars="0" w:hanging="196"/>
        <w:rPr>
          <w:rFonts w:ascii="標楷體" w:eastAsia="標楷體" w:hAnsi="標楷體"/>
          <w:sz w:val="26"/>
          <w:szCs w:val="26"/>
        </w:rPr>
      </w:pPr>
      <w:r w:rsidRPr="00E87E50">
        <w:rPr>
          <w:rFonts w:ascii="標楷體" w:eastAsia="標楷體" w:hAnsi="標楷體" w:hint="eastAsia"/>
          <w:sz w:val="26"/>
          <w:szCs w:val="26"/>
        </w:rPr>
        <w:t>加強本局同仁性別平等意識與專業知能，落實推動性別主流化。</w:t>
      </w:r>
    </w:p>
    <w:p w:rsidR="00733379" w:rsidRPr="00345B90" w:rsidRDefault="00733379" w:rsidP="00D518A6">
      <w:pPr>
        <w:pStyle w:val="a3"/>
        <w:numPr>
          <w:ilvl w:val="0"/>
          <w:numId w:val="16"/>
        </w:numPr>
        <w:spacing w:line="276" w:lineRule="auto"/>
        <w:ind w:leftChars="0" w:left="709" w:hanging="425"/>
        <w:rPr>
          <w:rFonts w:ascii="標楷體" w:eastAsia="標楷體" w:hAnsi="標楷體"/>
          <w:sz w:val="26"/>
          <w:szCs w:val="26"/>
        </w:rPr>
      </w:pPr>
      <w:r w:rsidRPr="00E87E50">
        <w:rPr>
          <w:rFonts w:ascii="標楷體" w:eastAsia="標楷體" w:hAnsi="標楷體" w:hint="eastAsia"/>
          <w:sz w:val="26"/>
          <w:szCs w:val="26"/>
        </w:rPr>
        <w:t>依據性別平等政策方針，將性別目標納入本局各項政策、方案、計畫、</w:t>
      </w:r>
      <w:r w:rsidRPr="00345B90">
        <w:rPr>
          <w:rFonts w:ascii="標楷體" w:eastAsia="標楷體" w:hAnsi="標楷體" w:hint="eastAsia"/>
          <w:sz w:val="26"/>
          <w:szCs w:val="26"/>
        </w:rPr>
        <w:t>預算及法案中，展現本局性別主流化推動具體成果。</w:t>
      </w:r>
    </w:p>
    <w:p w:rsidR="006B3260" w:rsidRPr="001737E1" w:rsidRDefault="006B3260" w:rsidP="00D518A6">
      <w:pPr>
        <w:pStyle w:val="a3"/>
        <w:numPr>
          <w:ilvl w:val="0"/>
          <w:numId w:val="1"/>
        </w:numPr>
        <w:spacing w:line="276" w:lineRule="auto"/>
        <w:ind w:leftChars="0" w:left="962" w:hanging="962"/>
        <w:rPr>
          <w:rFonts w:ascii="標楷體" w:eastAsia="標楷體" w:hAnsi="標楷體"/>
          <w:b/>
          <w:sz w:val="26"/>
          <w:szCs w:val="26"/>
        </w:rPr>
      </w:pPr>
      <w:r w:rsidRPr="001737E1">
        <w:rPr>
          <w:rFonts w:ascii="標楷體" w:eastAsia="標楷體" w:hAnsi="標楷體" w:hint="eastAsia"/>
          <w:b/>
          <w:sz w:val="26"/>
          <w:szCs w:val="26"/>
        </w:rPr>
        <w:t>計畫評估</w:t>
      </w:r>
      <w:r w:rsidR="001558D6" w:rsidRPr="001737E1">
        <w:rPr>
          <w:rFonts w:ascii="標楷體" w:eastAsia="標楷體" w:hAnsi="標楷體" w:hint="eastAsia"/>
          <w:b/>
          <w:sz w:val="26"/>
          <w:szCs w:val="26"/>
        </w:rPr>
        <w:t>：</w:t>
      </w:r>
    </w:p>
    <w:p w:rsidR="006B3260" w:rsidRPr="001737E1" w:rsidRDefault="006B3260" w:rsidP="00D518A6">
      <w:pPr>
        <w:pStyle w:val="a3"/>
        <w:numPr>
          <w:ilvl w:val="0"/>
          <w:numId w:val="25"/>
        </w:numPr>
        <w:spacing w:line="276" w:lineRule="auto"/>
        <w:ind w:leftChars="0" w:left="851" w:hanging="567"/>
        <w:rPr>
          <w:rFonts w:ascii="標楷體" w:eastAsia="標楷體" w:hAnsi="標楷體"/>
          <w:sz w:val="26"/>
          <w:szCs w:val="26"/>
        </w:rPr>
      </w:pPr>
      <w:r w:rsidRPr="001737E1">
        <w:rPr>
          <w:rFonts w:ascii="標楷體" w:eastAsia="標楷體" w:hAnsi="標楷體" w:hint="eastAsia"/>
          <w:sz w:val="26"/>
          <w:szCs w:val="26"/>
        </w:rPr>
        <w:t>本計畫依「新竹縣政府113至114年推動各機關性別主流化實施計畫」擬定本局</w:t>
      </w:r>
      <w:r w:rsidRPr="001737E1">
        <w:rPr>
          <w:rFonts w:ascii="標楷體" w:eastAsia="標楷體" w:hAnsi="標楷體" w:cs="翹?繚瞽?矇" w:hint="eastAsia"/>
          <w:kern w:val="0"/>
          <w:sz w:val="26"/>
          <w:szCs w:val="26"/>
        </w:rPr>
        <w:t>性別主流化實施計畫，</w:t>
      </w:r>
      <w:r w:rsidRPr="001737E1">
        <w:rPr>
          <w:rFonts w:ascii="標楷體" w:eastAsia="標楷體" w:hAnsi="標楷體" w:hint="eastAsia"/>
          <w:sz w:val="26"/>
          <w:szCs w:val="26"/>
        </w:rPr>
        <w:t>提報性別平等促進委員會審查。</w:t>
      </w:r>
    </w:p>
    <w:p w:rsidR="00EB76A7" w:rsidRPr="001737E1" w:rsidRDefault="0082679E" w:rsidP="00D518A6">
      <w:pPr>
        <w:pStyle w:val="a3"/>
        <w:numPr>
          <w:ilvl w:val="0"/>
          <w:numId w:val="25"/>
        </w:numPr>
        <w:spacing w:line="276" w:lineRule="auto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737E1">
        <w:rPr>
          <w:rFonts w:ascii="標楷體" w:eastAsia="標楷體" w:hAnsi="標楷體" w:hint="eastAsia"/>
          <w:sz w:val="26"/>
          <w:szCs w:val="26"/>
        </w:rPr>
        <w:t>實施計畫核定通過</w:t>
      </w:r>
      <w:r w:rsidR="001558D6" w:rsidRPr="001737E1">
        <w:rPr>
          <w:rFonts w:ascii="標楷體" w:eastAsia="標楷體" w:hAnsi="標楷體" w:hint="eastAsia"/>
          <w:sz w:val="26"/>
          <w:szCs w:val="26"/>
        </w:rPr>
        <w:t>後</w:t>
      </w:r>
      <w:r w:rsidRPr="001737E1">
        <w:rPr>
          <w:rFonts w:ascii="標楷體" w:eastAsia="標楷體" w:hAnsi="標楷體" w:hint="eastAsia"/>
          <w:sz w:val="26"/>
          <w:szCs w:val="26"/>
        </w:rPr>
        <w:t>於</w:t>
      </w:r>
      <w:r w:rsidR="006B3260" w:rsidRPr="001737E1">
        <w:rPr>
          <w:rFonts w:ascii="標楷體" w:eastAsia="標楷體" w:hAnsi="標楷體" w:hint="eastAsia"/>
          <w:sz w:val="26"/>
          <w:szCs w:val="26"/>
        </w:rPr>
        <w:t>本</w:t>
      </w:r>
      <w:proofErr w:type="gramStart"/>
      <w:r w:rsidR="006B3260" w:rsidRPr="001737E1">
        <w:rPr>
          <w:rFonts w:ascii="標楷體" w:eastAsia="標楷體" w:hAnsi="標楷體" w:hint="eastAsia"/>
          <w:sz w:val="26"/>
          <w:szCs w:val="26"/>
        </w:rPr>
        <w:t>局官網</w:t>
      </w:r>
      <w:proofErr w:type="gramEnd"/>
      <w:r w:rsidR="008732C8" w:rsidRPr="001737E1">
        <w:rPr>
          <w:rFonts w:ascii="標楷體" w:eastAsia="標楷體" w:hAnsi="標楷體" w:hint="eastAsia"/>
          <w:sz w:val="26"/>
          <w:szCs w:val="26"/>
        </w:rPr>
        <w:t>公告，並依實際需要滾動式修正。</w:t>
      </w:r>
    </w:p>
    <w:p w:rsidR="00963C9F" w:rsidRPr="000510BD" w:rsidRDefault="00345B90" w:rsidP="00D518A6">
      <w:pPr>
        <w:pStyle w:val="a3"/>
        <w:numPr>
          <w:ilvl w:val="0"/>
          <w:numId w:val="1"/>
        </w:numPr>
        <w:spacing w:line="276" w:lineRule="auto"/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1737E1">
        <w:rPr>
          <w:rFonts w:ascii="標楷體" w:eastAsia="標楷體" w:hAnsi="標楷體" w:hint="eastAsia"/>
          <w:b/>
          <w:sz w:val="26"/>
          <w:szCs w:val="26"/>
        </w:rPr>
        <w:t>獎勵措施：</w:t>
      </w:r>
      <w:r w:rsidRPr="001737E1">
        <w:rPr>
          <w:rFonts w:ascii="標楷體" w:eastAsia="標楷體" w:hAnsi="標楷體" w:hint="eastAsia"/>
          <w:sz w:val="26"/>
          <w:szCs w:val="26"/>
        </w:rPr>
        <w:t>依據本局「推動性別平等業務獎勵標準表」</w:t>
      </w:r>
      <w:r w:rsidRPr="001737E1">
        <w:rPr>
          <w:rFonts w:ascii="標楷體" w:eastAsia="標楷體" w:hAnsi="標楷體" w:hint="eastAsia"/>
          <w:b/>
          <w:sz w:val="26"/>
          <w:szCs w:val="26"/>
        </w:rPr>
        <w:t>(附表)</w:t>
      </w:r>
      <w:r w:rsidRPr="001737E1">
        <w:rPr>
          <w:rFonts w:ascii="標楷體" w:eastAsia="標楷體" w:hAnsi="標楷體" w:hint="eastAsia"/>
          <w:sz w:val="26"/>
          <w:szCs w:val="26"/>
        </w:rPr>
        <w:t>，由</w:t>
      </w:r>
      <w:r w:rsidRPr="001737E1">
        <w:rPr>
          <w:rFonts w:ascii="標楷體" w:eastAsia="標楷體" w:hAnsi="標楷體" w:hint="eastAsia"/>
          <w:b/>
          <w:sz w:val="26"/>
          <w:szCs w:val="26"/>
        </w:rPr>
        <w:t>行政科</w:t>
      </w:r>
      <w:r w:rsidRPr="001737E1">
        <w:rPr>
          <w:rFonts w:ascii="標楷體" w:eastAsia="標楷體" w:hAnsi="標楷體" w:hint="eastAsia"/>
          <w:sz w:val="26"/>
          <w:szCs w:val="26"/>
        </w:rPr>
        <w:t>每</w:t>
      </w:r>
      <w:proofErr w:type="gramStart"/>
      <w:r w:rsidRPr="001737E1">
        <w:rPr>
          <w:rFonts w:ascii="標楷體" w:eastAsia="標楷體" w:hAnsi="標楷體" w:hint="eastAsia"/>
          <w:sz w:val="26"/>
          <w:szCs w:val="26"/>
        </w:rPr>
        <w:t>年底統案辦理</w:t>
      </w:r>
      <w:proofErr w:type="gramEnd"/>
      <w:r w:rsidRPr="001737E1">
        <w:rPr>
          <w:rFonts w:ascii="標楷體" w:eastAsia="標楷體" w:hAnsi="標楷體" w:hint="eastAsia"/>
          <w:sz w:val="26"/>
          <w:szCs w:val="26"/>
        </w:rPr>
        <w:t>敘獎。</w:t>
      </w:r>
    </w:p>
    <w:p w:rsidR="005173FC" w:rsidRPr="00E87E50" w:rsidRDefault="00D01C1A" w:rsidP="00842DB7">
      <w:pPr>
        <w:pStyle w:val="a3"/>
        <w:ind w:leftChars="0" w:left="709"/>
        <w:rPr>
          <w:rFonts w:ascii="標楷體" w:eastAsia="標楷體" w:hAnsi="標楷體" w:cs="翹?繚瞽?矇"/>
          <w:b/>
          <w:kern w:val="0"/>
          <w:sz w:val="30"/>
          <w:szCs w:val="30"/>
        </w:rPr>
      </w:pPr>
      <w:r w:rsidRPr="00E87E50">
        <w:rPr>
          <w:rFonts w:ascii="標楷體" w:eastAsia="標楷體" w:hAnsi="標楷體" w:cs="翹?繚瞽?矇" w:hint="eastAsia"/>
          <w:b/>
          <w:noProof/>
          <w:kern w:val="0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B7EDD" wp14:editId="34BEED8E">
                <wp:simplePos x="0" y="0"/>
                <wp:positionH relativeFrom="column">
                  <wp:posOffset>359945</wp:posOffset>
                </wp:positionH>
                <wp:positionV relativeFrom="paragraph">
                  <wp:posOffset>52705</wp:posOffset>
                </wp:positionV>
                <wp:extent cx="587141" cy="346509"/>
                <wp:effectExtent l="0" t="0" r="2286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41" cy="346509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" o:spid="_x0000_s1026" style="position:absolute;margin-left:28.35pt;margin-top:4.15pt;width:46.25pt;height:27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" filled="f" strokecolor="black [1600]" strokeweight="1pt"/>
            </w:pict>
          </mc:Fallback>
        </mc:AlternateContent>
      </w:r>
      <w:r w:rsidR="005173FC" w:rsidRPr="00E87E50">
        <w:rPr>
          <w:rFonts w:ascii="標楷體" w:eastAsia="標楷體" w:hAnsi="標楷體" w:cs="翹?繚瞽?矇" w:hint="eastAsia"/>
          <w:b/>
          <w:kern w:val="0"/>
          <w:sz w:val="30"/>
          <w:szCs w:val="30"/>
        </w:rPr>
        <w:t>附表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314"/>
      </w:tblGrid>
      <w:tr w:rsidR="005173FC" w:rsidRPr="00E87E50" w:rsidTr="00EB76A7">
        <w:trPr>
          <w:trHeight w:val="784"/>
        </w:trPr>
        <w:tc>
          <w:tcPr>
            <w:tcW w:w="10314" w:type="dxa"/>
            <w:vAlign w:val="center"/>
          </w:tcPr>
          <w:p w:rsidR="005173FC" w:rsidRPr="00E87E50" w:rsidRDefault="005173FC" w:rsidP="00842D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87E50">
              <w:rPr>
                <w:rFonts w:ascii="標楷體" w:eastAsia="標楷體" w:hAnsi="標楷體" w:cs="翹?繚瞽?矇" w:hint="eastAsia"/>
                <w:b/>
                <w:kern w:val="0"/>
                <w:sz w:val="32"/>
                <w:szCs w:val="26"/>
              </w:rPr>
              <w:t>新竹縣政府文化局推動性別平等業務獎勵標準表</w:t>
            </w:r>
          </w:p>
        </w:tc>
      </w:tr>
    </w:tbl>
    <w:p w:rsidR="00D048A9" w:rsidRPr="00E87E50" w:rsidRDefault="0082679E">
      <w:pPr>
        <w:rPr>
          <w:rFonts w:ascii="標楷體" w:eastAsia="標楷體" w:hAnsi="標楷體"/>
        </w:rPr>
      </w:pPr>
      <w:r w:rsidRPr="00E87E50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D6C84" wp14:editId="78C8CE0E">
                <wp:simplePos x="0" y="0"/>
                <wp:positionH relativeFrom="column">
                  <wp:posOffset>-30246</wp:posOffset>
                </wp:positionH>
                <wp:positionV relativeFrom="paragraph">
                  <wp:posOffset>221247</wp:posOffset>
                </wp:positionV>
                <wp:extent cx="2993390" cy="924026"/>
                <wp:effectExtent l="0" t="0" r="16510" b="28575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3390" cy="9240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17.4pt" to="233.3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" strokecolor="black [3040]"/>
            </w:pict>
          </mc:Fallback>
        </mc:AlternateConten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1276"/>
        <w:gridCol w:w="2835"/>
        <w:gridCol w:w="1525"/>
      </w:tblGrid>
      <w:tr w:rsidR="005173FC" w:rsidRPr="00E87E50" w:rsidTr="000A4F9A">
        <w:trPr>
          <w:trHeight w:val="1440"/>
        </w:trPr>
        <w:tc>
          <w:tcPr>
            <w:tcW w:w="4678" w:type="dxa"/>
            <w:vAlign w:val="center"/>
          </w:tcPr>
          <w:p w:rsidR="008575B6" w:rsidRPr="00E87E50" w:rsidRDefault="008575B6" w:rsidP="008575B6">
            <w:pPr>
              <w:pStyle w:val="a3"/>
              <w:ind w:leftChars="0" w:left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87E50">
              <w:rPr>
                <w:rFonts w:ascii="標楷體" w:eastAsia="標楷體" w:hAnsi="標楷體"/>
                <w:sz w:val="26"/>
                <w:szCs w:val="26"/>
              </w:rPr>
              <w:t>獎勵額度</w:t>
            </w:r>
          </w:p>
          <w:p w:rsidR="008575B6" w:rsidRPr="00E87E50" w:rsidRDefault="008575B6" w:rsidP="008575B6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  <w:p w:rsidR="008575B6" w:rsidRPr="00E87E50" w:rsidRDefault="005173FC" w:rsidP="008575B6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E87E50">
              <w:rPr>
                <w:rFonts w:ascii="標楷體" w:eastAsia="標楷體" w:hAnsi="標楷體"/>
                <w:sz w:val="26"/>
                <w:szCs w:val="26"/>
              </w:rPr>
              <w:t>具體</w:t>
            </w:r>
            <w:r w:rsidR="00A03201" w:rsidRPr="00E87E50">
              <w:rPr>
                <w:rFonts w:ascii="標楷體" w:eastAsia="標楷體" w:hAnsi="標楷體"/>
                <w:sz w:val="26"/>
                <w:szCs w:val="26"/>
              </w:rPr>
              <w:t>事蹟</w:t>
            </w:r>
          </w:p>
        </w:tc>
        <w:tc>
          <w:tcPr>
            <w:tcW w:w="1276" w:type="dxa"/>
            <w:vAlign w:val="center"/>
          </w:tcPr>
          <w:p w:rsidR="005173FC" w:rsidRPr="00E87E50" w:rsidRDefault="005173FC" w:rsidP="00842D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7E50">
              <w:rPr>
                <w:rFonts w:ascii="標楷體" w:eastAsia="標楷體" w:hAnsi="標楷體"/>
                <w:sz w:val="26"/>
                <w:szCs w:val="26"/>
              </w:rPr>
              <w:t>嘉獎二次</w:t>
            </w:r>
          </w:p>
        </w:tc>
        <w:tc>
          <w:tcPr>
            <w:tcW w:w="2835" w:type="dxa"/>
            <w:vAlign w:val="center"/>
          </w:tcPr>
          <w:p w:rsidR="005173FC" w:rsidRPr="00E87E50" w:rsidRDefault="005173FC" w:rsidP="00842D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7E50">
              <w:rPr>
                <w:rFonts w:ascii="標楷體" w:eastAsia="標楷體" w:hAnsi="標楷體"/>
                <w:sz w:val="26"/>
                <w:szCs w:val="26"/>
              </w:rPr>
              <w:t>嘉獎一次</w:t>
            </w:r>
          </w:p>
        </w:tc>
        <w:tc>
          <w:tcPr>
            <w:tcW w:w="1525" w:type="dxa"/>
            <w:vAlign w:val="center"/>
          </w:tcPr>
          <w:p w:rsidR="005173FC" w:rsidRPr="00E87E50" w:rsidRDefault="005173FC" w:rsidP="00842D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7E50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5173FC" w:rsidRPr="00E87E50" w:rsidTr="000A4F9A">
        <w:trPr>
          <w:trHeight w:val="1440"/>
        </w:trPr>
        <w:tc>
          <w:tcPr>
            <w:tcW w:w="4678" w:type="dxa"/>
          </w:tcPr>
          <w:p w:rsidR="0017209B" w:rsidRPr="00E87E50" w:rsidRDefault="00F80150" w:rsidP="008575B6">
            <w:pPr>
              <w:pStyle w:val="a3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87E50">
              <w:rPr>
                <w:rFonts w:ascii="標楷體" w:eastAsia="標楷體" w:hAnsi="標楷體" w:hint="eastAsia"/>
                <w:sz w:val="26"/>
                <w:szCs w:val="26"/>
              </w:rPr>
              <w:t>本局</w:t>
            </w:r>
            <w:r w:rsidR="003166D5" w:rsidRPr="001737E1">
              <w:rPr>
                <w:rFonts w:ascii="標楷體" w:eastAsia="標楷體" w:hAnsi="標楷體" w:cs="CIDFont+F1" w:hint="eastAsia"/>
                <w:kern w:val="0"/>
                <w:sz w:val="26"/>
                <w:szCs w:val="26"/>
              </w:rPr>
              <w:t>各單位</w:t>
            </w:r>
            <w:r w:rsidR="003166D5">
              <w:rPr>
                <w:rFonts w:ascii="標楷體" w:eastAsia="標楷體" w:hAnsi="標楷體" w:cs="CIDFont+F1" w:hint="eastAsia"/>
                <w:kern w:val="0"/>
                <w:sz w:val="26"/>
                <w:szCs w:val="26"/>
              </w:rPr>
              <w:t>科室</w:t>
            </w:r>
            <w:r w:rsidRPr="00E87E50">
              <w:rPr>
                <w:rFonts w:ascii="標楷體" w:eastAsia="標楷體" w:hAnsi="標楷體" w:hint="eastAsia"/>
                <w:sz w:val="26"/>
                <w:szCs w:val="26"/>
              </w:rPr>
              <w:t>結合自身業務辦理性別影響評估，完成填報「性別影響評估檢視表」，經縣政府性別平等專家學者審認通過。</w:t>
            </w:r>
          </w:p>
        </w:tc>
        <w:tc>
          <w:tcPr>
            <w:tcW w:w="1276" w:type="dxa"/>
            <w:vAlign w:val="center"/>
          </w:tcPr>
          <w:p w:rsidR="005173FC" w:rsidRPr="00E87E50" w:rsidRDefault="00F80150" w:rsidP="00842D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7E50">
              <w:rPr>
                <w:rFonts w:ascii="標楷體" w:eastAsia="標楷體" w:hAnsi="標楷體"/>
                <w:sz w:val="26"/>
                <w:szCs w:val="26"/>
              </w:rPr>
              <w:t>承辦人</w:t>
            </w:r>
          </w:p>
        </w:tc>
        <w:tc>
          <w:tcPr>
            <w:tcW w:w="2835" w:type="dxa"/>
            <w:vAlign w:val="center"/>
          </w:tcPr>
          <w:p w:rsidR="00F80150" w:rsidRPr="00E87E50" w:rsidRDefault="00F80150" w:rsidP="00842DB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87E50">
              <w:rPr>
                <w:rFonts w:ascii="標楷體" w:eastAsia="標楷體" w:hAnsi="標楷體" w:hint="eastAsia"/>
                <w:sz w:val="26"/>
                <w:szCs w:val="26"/>
              </w:rPr>
              <w:t>督或協辦</w:t>
            </w:r>
            <w:proofErr w:type="gramEnd"/>
            <w:r w:rsidRPr="00E87E50">
              <w:rPr>
                <w:rFonts w:ascii="標楷體" w:eastAsia="標楷體" w:hAnsi="標楷體" w:hint="eastAsia"/>
                <w:sz w:val="26"/>
                <w:szCs w:val="26"/>
              </w:rPr>
              <w:t>人員</w:t>
            </w:r>
          </w:p>
          <w:p w:rsidR="005173FC" w:rsidRPr="00E87E50" w:rsidRDefault="00F80150" w:rsidP="00842DB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7E50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E87E50">
              <w:rPr>
                <w:rFonts w:ascii="標楷體" w:eastAsia="標楷體" w:hAnsi="標楷體" w:hint="eastAsia"/>
                <w:sz w:val="26"/>
                <w:szCs w:val="26"/>
              </w:rPr>
              <w:t>嘉獎一次</w:t>
            </w:r>
            <w:r w:rsidRPr="00E87E50">
              <w:rPr>
                <w:rFonts w:ascii="標楷體" w:eastAsia="標楷體" w:hAnsi="標楷體"/>
                <w:sz w:val="26"/>
                <w:szCs w:val="26"/>
              </w:rPr>
              <w:t xml:space="preserve">1 </w:t>
            </w:r>
            <w:proofErr w:type="gramStart"/>
            <w:r w:rsidRPr="00E87E50">
              <w:rPr>
                <w:rFonts w:ascii="標楷體" w:eastAsia="標楷體" w:hAnsi="標楷體" w:hint="eastAsia"/>
                <w:sz w:val="26"/>
                <w:szCs w:val="26"/>
              </w:rPr>
              <w:t>人次</w:t>
            </w:r>
            <w:r w:rsidRPr="00E87E50">
              <w:rPr>
                <w:rFonts w:ascii="標楷體" w:eastAsia="標楷體" w:hAnsi="標楷體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525" w:type="dxa"/>
          </w:tcPr>
          <w:p w:rsidR="005173FC" w:rsidRPr="00E87E50" w:rsidRDefault="005173FC" w:rsidP="00842DB7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0150" w:rsidRPr="00E87E50" w:rsidTr="000A4F9A">
        <w:trPr>
          <w:trHeight w:val="1440"/>
        </w:trPr>
        <w:tc>
          <w:tcPr>
            <w:tcW w:w="4678" w:type="dxa"/>
          </w:tcPr>
          <w:p w:rsidR="0017209B" w:rsidRPr="001737E1" w:rsidRDefault="00F80150" w:rsidP="008575B6">
            <w:pPr>
              <w:pStyle w:val="a3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本局</w:t>
            </w:r>
            <w:r w:rsidR="003166D5" w:rsidRPr="001737E1">
              <w:rPr>
                <w:rFonts w:ascii="標楷體" w:eastAsia="標楷體" w:hAnsi="標楷體" w:cs="CIDFont+F1" w:hint="eastAsia"/>
                <w:kern w:val="0"/>
                <w:sz w:val="26"/>
                <w:szCs w:val="26"/>
              </w:rPr>
              <w:t>各單位</w:t>
            </w:r>
            <w:r w:rsidR="003166D5">
              <w:rPr>
                <w:rFonts w:ascii="標楷體" w:eastAsia="標楷體" w:hAnsi="標楷體" w:cs="CIDFont+F1" w:hint="eastAsia"/>
                <w:kern w:val="0"/>
                <w:sz w:val="26"/>
                <w:szCs w:val="26"/>
              </w:rPr>
              <w:t>科室</w:t>
            </w:r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結合自身業務辦理性別統計資料與分析，執行成果提報縣政府性別平等會議。</w:t>
            </w:r>
          </w:p>
        </w:tc>
        <w:tc>
          <w:tcPr>
            <w:tcW w:w="1276" w:type="dxa"/>
            <w:vAlign w:val="center"/>
          </w:tcPr>
          <w:p w:rsidR="00F80150" w:rsidRPr="001737E1" w:rsidRDefault="00F80150" w:rsidP="00842D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737E1">
              <w:rPr>
                <w:rFonts w:ascii="標楷體" w:eastAsia="標楷體" w:hAnsi="標楷體"/>
                <w:sz w:val="26"/>
                <w:szCs w:val="26"/>
              </w:rPr>
              <w:t>承辦人</w:t>
            </w:r>
          </w:p>
        </w:tc>
        <w:tc>
          <w:tcPr>
            <w:tcW w:w="2835" w:type="dxa"/>
            <w:vAlign w:val="center"/>
          </w:tcPr>
          <w:p w:rsidR="00F80150" w:rsidRPr="001737E1" w:rsidRDefault="00F80150" w:rsidP="00842DB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督或協辦</w:t>
            </w:r>
            <w:proofErr w:type="gramEnd"/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人員</w:t>
            </w:r>
          </w:p>
          <w:p w:rsidR="00F80150" w:rsidRPr="001737E1" w:rsidRDefault="00F80150" w:rsidP="00842DB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737E1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嘉獎一次</w:t>
            </w:r>
            <w:r w:rsidRPr="001737E1">
              <w:rPr>
                <w:rFonts w:ascii="標楷體" w:eastAsia="標楷體" w:hAnsi="標楷體"/>
                <w:sz w:val="26"/>
                <w:szCs w:val="26"/>
              </w:rPr>
              <w:t xml:space="preserve">1 </w:t>
            </w:r>
            <w:proofErr w:type="gramStart"/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人次</w:t>
            </w:r>
            <w:r w:rsidRPr="001737E1">
              <w:rPr>
                <w:rFonts w:ascii="標楷體" w:eastAsia="標楷體" w:hAnsi="標楷體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525" w:type="dxa"/>
          </w:tcPr>
          <w:p w:rsidR="00F80150" w:rsidRPr="001737E1" w:rsidRDefault="00F80150" w:rsidP="00842DB7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0150" w:rsidRPr="00E87E50" w:rsidTr="000A4F9A">
        <w:trPr>
          <w:trHeight w:val="1440"/>
        </w:trPr>
        <w:tc>
          <w:tcPr>
            <w:tcW w:w="4678" w:type="dxa"/>
          </w:tcPr>
          <w:p w:rsidR="00F80150" w:rsidRPr="001737E1" w:rsidRDefault="008575B6" w:rsidP="008575B6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CIDFont+F1"/>
                <w:kern w:val="0"/>
                <w:sz w:val="26"/>
                <w:szCs w:val="26"/>
              </w:rPr>
            </w:pPr>
            <w:r w:rsidRPr="001737E1">
              <w:rPr>
                <w:rFonts w:ascii="標楷體" w:eastAsia="標楷體" w:hAnsi="標楷體" w:cs="CIDFont+F1" w:hint="eastAsia"/>
                <w:kern w:val="0"/>
                <w:sz w:val="26"/>
                <w:szCs w:val="26"/>
              </w:rPr>
              <w:t>本局各單位</w:t>
            </w:r>
            <w:r w:rsidR="003166D5">
              <w:rPr>
                <w:rFonts w:ascii="標楷體" w:eastAsia="標楷體" w:hAnsi="標楷體" w:cs="CIDFont+F1" w:hint="eastAsia"/>
                <w:kern w:val="0"/>
                <w:sz w:val="26"/>
                <w:szCs w:val="26"/>
              </w:rPr>
              <w:t>科室</w:t>
            </w:r>
            <w:r w:rsidRPr="001737E1">
              <w:rPr>
                <w:rFonts w:ascii="標楷體" w:eastAsia="標楷體" w:hAnsi="標楷體" w:cs="CIDFont+F1" w:hint="eastAsia"/>
                <w:kern w:val="0"/>
                <w:sz w:val="26"/>
                <w:szCs w:val="26"/>
              </w:rPr>
              <w:t>依業務屬性自編性別平等教材或案例</w:t>
            </w:r>
            <w:r w:rsidR="001737E1" w:rsidRPr="001737E1">
              <w:rPr>
                <w:rFonts w:ascii="標楷體" w:eastAsia="標楷體" w:hAnsi="標楷體" w:cs="CIDFont+F1" w:hint="eastAsia"/>
                <w:kern w:val="0"/>
                <w:sz w:val="26"/>
                <w:szCs w:val="26"/>
              </w:rPr>
              <w:t>分析</w:t>
            </w:r>
            <w:r w:rsidR="001737E1">
              <w:rPr>
                <w:rFonts w:ascii="標楷體" w:eastAsia="標楷體" w:hAnsi="標楷體" w:cs="CIDFont+F1" w:hint="eastAsia"/>
                <w:kern w:val="0"/>
                <w:sz w:val="26"/>
                <w:szCs w:val="26"/>
              </w:rPr>
              <w:t>，上傳</w:t>
            </w:r>
            <w:proofErr w:type="gramStart"/>
            <w:r w:rsidR="001737E1">
              <w:rPr>
                <w:rFonts w:ascii="標楷體" w:eastAsia="標楷體" w:hAnsi="標楷體" w:cs="CIDFont+F1" w:hint="eastAsia"/>
                <w:kern w:val="0"/>
                <w:sz w:val="26"/>
                <w:szCs w:val="26"/>
              </w:rPr>
              <w:t>縣府官網</w:t>
            </w:r>
            <w:r w:rsidRPr="001737E1">
              <w:rPr>
                <w:rFonts w:ascii="標楷體" w:eastAsia="標楷體" w:hAnsi="標楷體" w:cs="CIDFont+F1" w:hint="eastAsia"/>
                <w:kern w:val="0"/>
                <w:sz w:val="26"/>
                <w:szCs w:val="26"/>
              </w:rPr>
              <w:t>性別</w:t>
            </w:r>
            <w:proofErr w:type="gramEnd"/>
            <w:r w:rsidRPr="001737E1">
              <w:rPr>
                <w:rFonts w:ascii="標楷體" w:eastAsia="標楷體" w:hAnsi="標楷體" w:cs="CIDFont+F1" w:hint="eastAsia"/>
                <w:kern w:val="0"/>
                <w:sz w:val="26"/>
                <w:szCs w:val="26"/>
              </w:rPr>
              <w:t>主流化專區，並提報性平亮點成果。</w:t>
            </w:r>
          </w:p>
        </w:tc>
        <w:tc>
          <w:tcPr>
            <w:tcW w:w="1276" w:type="dxa"/>
            <w:vAlign w:val="center"/>
          </w:tcPr>
          <w:p w:rsidR="00F80150" w:rsidRPr="001737E1" w:rsidRDefault="00F80150" w:rsidP="00842D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737E1">
              <w:rPr>
                <w:rFonts w:ascii="標楷體" w:eastAsia="標楷體" w:hAnsi="標楷體"/>
                <w:sz w:val="26"/>
                <w:szCs w:val="26"/>
              </w:rPr>
              <w:t>承辦人</w:t>
            </w:r>
          </w:p>
        </w:tc>
        <w:tc>
          <w:tcPr>
            <w:tcW w:w="2835" w:type="dxa"/>
            <w:vAlign w:val="center"/>
          </w:tcPr>
          <w:p w:rsidR="00F80150" w:rsidRPr="001737E1" w:rsidRDefault="00F80150" w:rsidP="00842DB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督或協辦</w:t>
            </w:r>
            <w:proofErr w:type="gramEnd"/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人員</w:t>
            </w:r>
          </w:p>
          <w:p w:rsidR="00F80150" w:rsidRPr="001737E1" w:rsidRDefault="00F80150" w:rsidP="00842DB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737E1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嘉獎一次</w:t>
            </w:r>
            <w:r w:rsidRPr="001737E1">
              <w:rPr>
                <w:rFonts w:ascii="標楷體" w:eastAsia="標楷體" w:hAnsi="標楷體"/>
                <w:sz w:val="26"/>
                <w:szCs w:val="26"/>
              </w:rPr>
              <w:t xml:space="preserve">1 </w:t>
            </w:r>
            <w:proofErr w:type="gramStart"/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人次</w:t>
            </w:r>
            <w:r w:rsidRPr="001737E1">
              <w:rPr>
                <w:rFonts w:ascii="標楷體" w:eastAsia="標楷體" w:hAnsi="標楷體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525" w:type="dxa"/>
          </w:tcPr>
          <w:p w:rsidR="00F80150" w:rsidRPr="001737E1" w:rsidRDefault="00F80150" w:rsidP="00842DB7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0150" w:rsidRPr="00E87E50" w:rsidTr="000A4F9A">
        <w:trPr>
          <w:trHeight w:val="1440"/>
        </w:trPr>
        <w:tc>
          <w:tcPr>
            <w:tcW w:w="4678" w:type="dxa"/>
          </w:tcPr>
          <w:p w:rsidR="00F80150" w:rsidRPr="001737E1" w:rsidRDefault="008575B6" w:rsidP="008575B6">
            <w:pPr>
              <w:pStyle w:val="a3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本局</w:t>
            </w:r>
            <w:r w:rsidR="003166D5" w:rsidRPr="001737E1">
              <w:rPr>
                <w:rFonts w:ascii="標楷體" w:eastAsia="標楷體" w:hAnsi="標楷體" w:cs="CIDFont+F1" w:hint="eastAsia"/>
                <w:kern w:val="0"/>
                <w:sz w:val="26"/>
                <w:szCs w:val="26"/>
              </w:rPr>
              <w:t>各單位</w:t>
            </w:r>
            <w:r w:rsidR="003166D5">
              <w:rPr>
                <w:rFonts w:ascii="標楷體" w:eastAsia="標楷體" w:hAnsi="標楷體" w:cs="CIDFont+F1" w:hint="eastAsia"/>
                <w:kern w:val="0"/>
                <w:sz w:val="26"/>
                <w:szCs w:val="26"/>
              </w:rPr>
              <w:t>科室</w:t>
            </w:r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結合自身業務辦理</w:t>
            </w:r>
            <w:r w:rsidRPr="001737E1">
              <w:rPr>
                <w:rFonts w:ascii="標楷體" w:eastAsia="標楷體" w:hAnsi="標楷體"/>
                <w:sz w:val="26"/>
                <w:szCs w:val="26"/>
              </w:rPr>
              <w:t>CEDAW</w:t>
            </w:r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或其他性別平等專題宣導活動，於主題或內容融</w:t>
            </w:r>
            <w:r w:rsidRPr="001737E1">
              <w:rPr>
                <w:rFonts w:ascii="標楷體" w:eastAsia="標楷體" w:hAnsi="標楷體"/>
                <w:sz w:val="26"/>
                <w:szCs w:val="26"/>
              </w:rPr>
              <w:t xml:space="preserve">CEDAW </w:t>
            </w:r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或性平意識宣導，並提報性平亮點成果。</w:t>
            </w:r>
          </w:p>
        </w:tc>
        <w:tc>
          <w:tcPr>
            <w:tcW w:w="1276" w:type="dxa"/>
            <w:vAlign w:val="center"/>
          </w:tcPr>
          <w:p w:rsidR="00F80150" w:rsidRPr="001737E1" w:rsidRDefault="00F80150" w:rsidP="00842D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737E1">
              <w:rPr>
                <w:rFonts w:ascii="標楷體" w:eastAsia="標楷體" w:hAnsi="標楷體"/>
                <w:sz w:val="26"/>
                <w:szCs w:val="26"/>
              </w:rPr>
              <w:t>承辦人</w:t>
            </w:r>
          </w:p>
        </w:tc>
        <w:tc>
          <w:tcPr>
            <w:tcW w:w="2835" w:type="dxa"/>
            <w:vAlign w:val="center"/>
          </w:tcPr>
          <w:p w:rsidR="00F80150" w:rsidRPr="001737E1" w:rsidRDefault="00F80150" w:rsidP="00842DB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督或協辦</w:t>
            </w:r>
            <w:proofErr w:type="gramEnd"/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人員</w:t>
            </w:r>
          </w:p>
          <w:p w:rsidR="00F80150" w:rsidRPr="001737E1" w:rsidRDefault="00F80150" w:rsidP="00842DB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737E1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嘉獎一次</w:t>
            </w:r>
            <w:r w:rsidRPr="001737E1">
              <w:rPr>
                <w:rFonts w:ascii="標楷體" w:eastAsia="標楷體" w:hAnsi="標楷體"/>
                <w:sz w:val="26"/>
                <w:szCs w:val="26"/>
              </w:rPr>
              <w:t xml:space="preserve">1 </w:t>
            </w:r>
            <w:proofErr w:type="gramStart"/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人次</w:t>
            </w:r>
            <w:r w:rsidRPr="001737E1">
              <w:rPr>
                <w:rFonts w:ascii="標楷體" w:eastAsia="標楷體" w:hAnsi="標楷體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525" w:type="dxa"/>
          </w:tcPr>
          <w:p w:rsidR="00F80150" w:rsidRPr="001737E1" w:rsidRDefault="00F80150" w:rsidP="00842DB7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0150" w:rsidRPr="00E87E50" w:rsidTr="000A4F9A">
        <w:trPr>
          <w:trHeight w:val="1440"/>
        </w:trPr>
        <w:tc>
          <w:tcPr>
            <w:tcW w:w="4678" w:type="dxa"/>
          </w:tcPr>
          <w:p w:rsidR="00F80150" w:rsidRPr="001737E1" w:rsidRDefault="008575B6" w:rsidP="008575B6">
            <w:pPr>
              <w:pStyle w:val="a3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本局</w:t>
            </w:r>
            <w:r w:rsidR="003166D5" w:rsidRPr="001737E1">
              <w:rPr>
                <w:rFonts w:ascii="標楷體" w:eastAsia="標楷體" w:hAnsi="標楷體" w:cs="CIDFont+F1" w:hint="eastAsia"/>
                <w:kern w:val="0"/>
                <w:sz w:val="26"/>
                <w:szCs w:val="26"/>
              </w:rPr>
              <w:t>各單位</w:t>
            </w:r>
            <w:r w:rsidR="003166D5">
              <w:rPr>
                <w:rFonts w:ascii="標楷體" w:eastAsia="標楷體" w:hAnsi="標楷體" w:cs="CIDFont+F1" w:hint="eastAsia"/>
                <w:kern w:val="0"/>
                <w:sz w:val="26"/>
                <w:szCs w:val="26"/>
              </w:rPr>
              <w:t>科室</w:t>
            </w:r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結合自身業務建構性別友善環境</w:t>
            </w:r>
            <w:r w:rsidR="001737E1">
              <w:rPr>
                <w:rFonts w:ascii="標楷體" w:eastAsia="標楷體" w:hAnsi="標楷體" w:hint="eastAsia"/>
                <w:sz w:val="26"/>
                <w:szCs w:val="26"/>
              </w:rPr>
              <w:t>設施</w:t>
            </w:r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及推動相關政策措施，並提報性平亮點成果。</w:t>
            </w:r>
          </w:p>
        </w:tc>
        <w:tc>
          <w:tcPr>
            <w:tcW w:w="1276" w:type="dxa"/>
            <w:vAlign w:val="center"/>
          </w:tcPr>
          <w:p w:rsidR="00F80150" w:rsidRPr="001737E1" w:rsidRDefault="00F80150" w:rsidP="00842D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737E1">
              <w:rPr>
                <w:rFonts w:ascii="標楷體" w:eastAsia="標楷體" w:hAnsi="標楷體"/>
                <w:sz w:val="26"/>
                <w:szCs w:val="26"/>
              </w:rPr>
              <w:t>承辦人</w:t>
            </w:r>
          </w:p>
        </w:tc>
        <w:tc>
          <w:tcPr>
            <w:tcW w:w="2835" w:type="dxa"/>
            <w:vAlign w:val="center"/>
          </w:tcPr>
          <w:p w:rsidR="00F80150" w:rsidRPr="001737E1" w:rsidRDefault="00F80150" w:rsidP="00842DB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督或協辦</w:t>
            </w:r>
            <w:proofErr w:type="gramEnd"/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人員</w:t>
            </w:r>
          </w:p>
          <w:p w:rsidR="00F80150" w:rsidRPr="001737E1" w:rsidRDefault="00F80150" w:rsidP="00842DB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737E1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嘉獎一次</w:t>
            </w:r>
            <w:r w:rsidRPr="001737E1">
              <w:rPr>
                <w:rFonts w:ascii="標楷體" w:eastAsia="標楷體" w:hAnsi="標楷體"/>
                <w:sz w:val="26"/>
                <w:szCs w:val="26"/>
              </w:rPr>
              <w:t xml:space="preserve">1 </w:t>
            </w:r>
            <w:proofErr w:type="gramStart"/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人次</w:t>
            </w:r>
            <w:r w:rsidRPr="001737E1">
              <w:rPr>
                <w:rFonts w:ascii="標楷體" w:eastAsia="標楷體" w:hAnsi="標楷體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525" w:type="dxa"/>
          </w:tcPr>
          <w:p w:rsidR="00F80150" w:rsidRPr="001737E1" w:rsidRDefault="00F80150" w:rsidP="00842DB7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575B6" w:rsidRPr="00E87E50" w:rsidTr="000A4F9A">
        <w:trPr>
          <w:trHeight w:val="1440"/>
        </w:trPr>
        <w:tc>
          <w:tcPr>
            <w:tcW w:w="4678" w:type="dxa"/>
          </w:tcPr>
          <w:p w:rsidR="008575B6" w:rsidRPr="001737E1" w:rsidRDefault="008575B6" w:rsidP="008575B6">
            <w:pPr>
              <w:pStyle w:val="a3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本局性別平等業務承辦人每半年配合縣府辦理推動性別平等業務。</w:t>
            </w:r>
          </w:p>
        </w:tc>
        <w:tc>
          <w:tcPr>
            <w:tcW w:w="1276" w:type="dxa"/>
            <w:vAlign w:val="center"/>
          </w:tcPr>
          <w:p w:rsidR="008575B6" w:rsidRPr="001737E1" w:rsidRDefault="008575B6" w:rsidP="00F3266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737E1">
              <w:rPr>
                <w:rFonts w:ascii="標楷體" w:eastAsia="標楷體" w:hAnsi="標楷體"/>
                <w:sz w:val="26"/>
                <w:szCs w:val="26"/>
              </w:rPr>
              <w:t>承辦人</w:t>
            </w:r>
          </w:p>
        </w:tc>
        <w:tc>
          <w:tcPr>
            <w:tcW w:w="2835" w:type="dxa"/>
            <w:vAlign w:val="center"/>
          </w:tcPr>
          <w:p w:rsidR="008575B6" w:rsidRPr="001737E1" w:rsidRDefault="008575B6" w:rsidP="00F326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督或協辦</w:t>
            </w:r>
            <w:proofErr w:type="gramEnd"/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人員</w:t>
            </w:r>
          </w:p>
          <w:p w:rsidR="008575B6" w:rsidRPr="001737E1" w:rsidRDefault="008575B6" w:rsidP="00F326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737E1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嘉獎一次</w:t>
            </w:r>
            <w:r w:rsidRPr="001737E1">
              <w:rPr>
                <w:rFonts w:ascii="標楷體" w:eastAsia="標楷體" w:hAnsi="標楷體"/>
                <w:sz w:val="26"/>
                <w:szCs w:val="26"/>
              </w:rPr>
              <w:t xml:space="preserve">2 </w:t>
            </w:r>
            <w:proofErr w:type="gramStart"/>
            <w:r w:rsidRPr="001737E1">
              <w:rPr>
                <w:rFonts w:ascii="標楷體" w:eastAsia="標楷體" w:hAnsi="標楷體" w:hint="eastAsia"/>
                <w:sz w:val="26"/>
                <w:szCs w:val="26"/>
              </w:rPr>
              <w:t>人次</w:t>
            </w:r>
            <w:r w:rsidRPr="001737E1">
              <w:rPr>
                <w:rFonts w:ascii="標楷體" w:eastAsia="標楷體" w:hAnsi="標楷體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525" w:type="dxa"/>
          </w:tcPr>
          <w:p w:rsidR="008575B6" w:rsidRPr="001737E1" w:rsidRDefault="008575B6" w:rsidP="00842DB7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575B6" w:rsidRPr="00E87E50" w:rsidTr="000A4F9A">
        <w:trPr>
          <w:trHeight w:val="1440"/>
        </w:trPr>
        <w:tc>
          <w:tcPr>
            <w:tcW w:w="4678" w:type="dxa"/>
          </w:tcPr>
          <w:p w:rsidR="008575B6" w:rsidRPr="00E87E50" w:rsidRDefault="0082679E" w:rsidP="0082679E">
            <w:pPr>
              <w:pStyle w:val="a3"/>
              <w:ind w:leftChars="0" w:left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87E50">
              <w:rPr>
                <w:rFonts w:ascii="標楷體" w:eastAsia="標楷體" w:hAnsi="標楷體"/>
                <w:sz w:val="26"/>
                <w:szCs w:val="26"/>
              </w:rPr>
              <w:t>備考</w:t>
            </w:r>
          </w:p>
        </w:tc>
        <w:tc>
          <w:tcPr>
            <w:tcW w:w="5636" w:type="dxa"/>
            <w:gridSpan w:val="3"/>
            <w:vAlign w:val="center"/>
          </w:tcPr>
          <w:p w:rsidR="008575B6" w:rsidRPr="00E87E50" w:rsidRDefault="008575B6" w:rsidP="00842DB7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87E50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Pr="00E87E50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E87E50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E87E50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E87E50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E87E50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895098" w:rsidRPr="00E87E50">
              <w:rPr>
                <w:rFonts w:ascii="標楷體" w:eastAsia="標楷體" w:hAnsi="標楷體" w:hint="eastAsia"/>
                <w:sz w:val="26"/>
                <w:szCs w:val="26"/>
              </w:rPr>
              <w:t>、5</w:t>
            </w:r>
            <w:r w:rsidRPr="00E87E50">
              <w:rPr>
                <w:rFonts w:ascii="標楷體" w:eastAsia="標楷體" w:hAnsi="標楷體" w:hint="eastAsia"/>
                <w:sz w:val="26"/>
                <w:szCs w:val="26"/>
              </w:rPr>
              <w:t>點同一事由擇</w:t>
            </w:r>
            <w:proofErr w:type="gramStart"/>
            <w:r w:rsidRPr="00E87E50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E87E50">
              <w:rPr>
                <w:rFonts w:ascii="標楷體" w:eastAsia="標楷體" w:hAnsi="標楷體" w:hint="eastAsia"/>
                <w:sz w:val="26"/>
                <w:szCs w:val="26"/>
              </w:rPr>
              <w:t>敘獎。</w:t>
            </w:r>
          </w:p>
          <w:p w:rsidR="008575B6" w:rsidRPr="00E87E50" w:rsidRDefault="008575B6" w:rsidP="00842DB7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87E50">
              <w:rPr>
                <w:rFonts w:ascii="標楷體" w:eastAsia="標楷體" w:hAnsi="標楷體" w:hint="eastAsia"/>
                <w:sz w:val="26"/>
                <w:szCs w:val="26"/>
              </w:rPr>
              <w:t>本表自</w:t>
            </w:r>
            <w:r w:rsidRPr="00E87E50">
              <w:rPr>
                <w:rFonts w:ascii="標楷體" w:eastAsia="標楷體" w:hAnsi="標楷體"/>
                <w:sz w:val="26"/>
                <w:szCs w:val="26"/>
              </w:rPr>
              <w:t>113</w:t>
            </w:r>
            <w:r w:rsidRPr="00E87E50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E87E50">
              <w:rPr>
                <w:rFonts w:ascii="標楷體" w:eastAsia="標楷體" w:hAnsi="標楷體"/>
                <w:sz w:val="26"/>
                <w:szCs w:val="26"/>
              </w:rPr>
              <w:t xml:space="preserve">7 </w:t>
            </w:r>
            <w:r w:rsidRPr="00E87E50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E87E50">
              <w:rPr>
                <w:rFonts w:ascii="標楷體" w:eastAsia="標楷體" w:hAnsi="標楷體"/>
                <w:sz w:val="26"/>
                <w:szCs w:val="26"/>
              </w:rPr>
              <w:t xml:space="preserve">1 </w:t>
            </w:r>
            <w:r w:rsidRPr="00E87E50">
              <w:rPr>
                <w:rFonts w:ascii="標楷體" w:eastAsia="標楷體" w:hAnsi="標楷體" w:hint="eastAsia"/>
                <w:sz w:val="26"/>
                <w:szCs w:val="26"/>
              </w:rPr>
              <w:t>日起生效。</w:t>
            </w:r>
          </w:p>
        </w:tc>
      </w:tr>
    </w:tbl>
    <w:p w:rsidR="001F5986" w:rsidRPr="00E87E50" w:rsidRDefault="001F5986" w:rsidP="00FF2343">
      <w:pPr>
        <w:rPr>
          <w:rFonts w:ascii="標楷體" w:eastAsia="標楷體" w:hAnsi="標楷體"/>
          <w:szCs w:val="24"/>
        </w:rPr>
      </w:pPr>
    </w:p>
    <w:sectPr w:rsidR="001F5986" w:rsidRPr="00E87E50" w:rsidSect="00E87E50">
      <w:pgSz w:w="11906" w:h="16838"/>
      <w:pgMar w:top="568" w:right="849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4A5" w:rsidRDefault="000F64A5" w:rsidP="00E90250">
      <w:r>
        <w:separator/>
      </w:r>
    </w:p>
  </w:endnote>
  <w:endnote w:type="continuationSeparator" w:id="0">
    <w:p w:rsidR="000F64A5" w:rsidRDefault="000F64A5" w:rsidP="00E9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GNIYP+">
    <w:charset w:val="00"/>
    <w:family w:val="swiss"/>
    <w:pitch w:val="default"/>
  </w:font>
  <w:font w:name="翹?繚瞽?矇">
    <w:charset w:val="00"/>
    <w:family w:val="auto"/>
    <w:pitch w:val="default"/>
  </w:font>
  <w:font w:name="CIDFont+F1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4A5" w:rsidRDefault="000F64A5" w:rsidP="00E90250">
      <w:r>
        <w:separator/>
      </w:r>
    </w:p>
  </w:footnote>
  <w:footnote w:type="continuationSeparator" w:id="0">
    <w:p w:rsidR="000F64A5" w:rsidRDefault="000F64A5" w:rsidP="00E90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FE1"/>
    <w:multiLevelType w:val="hybridMultilevel"/>
    <w:tmpl w:val="9FC82B34"/>
    <w:lvl w:ilvl="0" w:tplc="1BCE0E58">
      <w:start w:val="1"/>
      <w:numFmt w:val="taiwaneseCountingThousand"/>
      <w:lvlText w:val="(%1)"/>
      <w:lvlJc w:val="left"/>
      <w:pPr>
        <w:ind w:left="61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8A25E5B"/>
    <w:multiLevelType w:val="hybridMultilevel"/>
    <w:tmpl w:val="2FD0ABF8"/>
    <w:lvl w:ilvl="0" w:tplc="1BCE0E58">
      <w:start w:val="1"/>
      <w:numFmt w:val="taiwaneseCountingThousand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>
    <w:nsid w:val="09E12C25"/>
    <w:multiLevelType w:val="hybridMultilevel"/>
    <w:tmpl w:val="935C9B50"/>
    <w:lvl w:ilvl="0" w:tplc="1BCE0E5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C3756C8"/>
    <w:multiLevelType w:val="hybridMultilevel"/>
    <w:tmpl w:val="5F44434A"/>
    <w:lvl w:ilvl="0" w:tplc="FDE6F99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2155C7D"/>
    <w:multiLevelType w:val="hybridMultilevel"/>
    <w:tmpl w:val="FA66BD20"/>
    <w:lvl w:ilvl="0" w:tplc="1BCE0E5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2672A7C"/>
    <w:multiLevelType w:val="hybridMultilevel"/>
    <w:tmpl w:val="86D62B88"/>
    <w:lvl w:ilvl="0" w:tplc="F648F23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4E70DC5"/>
    <w:multiLevelType w:val="hybridMultilevel"/>
    <w:tmpl w:val="86D62B88"/>
    <w:lvl w:ilvl="0" w:tplc="F648F23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E0D213C"/>
    <w:multiLevelType w:val="hybridMultilevel"/>
    <w:tmpl w:val="86D62B88"/>
    <w:lvl w:ilvl="0" w:tplc="F648F23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25A129C"/>
    <w:multiLevelType w:val="hybridMultilevel"/>
    <w:tmpl w:val="86D62B88"/>
    <w:lvl w:ilvl="0" w:tplc="F648F23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2C46018"/>
    <w:multiLevelType w:val="hybridMultilevel"/>
    <w:tmpl w:val="86D62B88"/>
    <w:lvl w:ilvl="0" w:tplc="F648F23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EB45886"/>
    <w:multiLevelType w:val="hybridMultilevel"/>
    <w:tmpl w:val="86D62B88"/>
    <w:lvl w:ilvl="0" w:tplc="F648F23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239025C"/>
    <w:multiLevelType w:val="hybridMultilevel"/>
    <w:tmpl w:val="86D62B88"/>
    <w:lvl w:ilvl="0" w:tplc="F648F23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4457D21"/>
    <w:multiLevelType w:val="hybridMultilevel"/>
    <w:tmpl w:val="3F6EE942"/>
    <w:lvl w:ilvl="0" w:tplc="FDE6F998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>
    <w:nsid w:val="37AF68CC"/>
    <w:multiLevelType w:val="hybridMultilevel"/>
    <w:tmpl w:val="86D62B88"/>
    <w:lvl w:ilvl="0" w:tplc="F648F23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9732027"/>
    <w:multiLevelType w:val="hybridMultilevel"/>
    <w:tmpl w:val="D97E7A94"/>
    <w:lvl w:ilvl="0" w:tplc="0434B7F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12B2A70"/>
    <w:multiLevelType w:val="hybridMultilevel"/>
    <w:tmpl w:val="86D62B88"/>
    <w:lvl w:ilvl="0" w:tplc="F648F23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4660A86"/>
    <w:multiLevelType w:val="hybridMultilevel"/>
    <w:tmpl w:val="B366CA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A47212B"/>
    <w:multiLevelType w:val="hybridMultilevel"/>
    <w:tmpl w:val="5F44434A"/>
    <w:lvl w:ilvl="0" w:tplc="FDE6F99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F6042EC"/>
    <w:multiLevelType w:val="hybridMultilevel"/>
    <w:tmpl w:val="20328C20"/>
    <w:lvl w:ilvl="0" w:tplc="EC12F8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F7D7B20"/>
    <w:multiLevelType w:val="hybridMultilevel"/>
    <w:tmpl w:val="8F320016"/>
    <w:lvl w:ilvl="0" w:tplc="1CAE81E4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5680906"/>
    <w:multiLevelType w:val="hybridMultilevel"/>
    <w:tmpl w:val="D2CC5E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BF435A5"/>
    <w:multiLevelType w:val="hybridMultilevel"/>
    <w:tmpl w:val="583A018C"/>
    <w:lvl w:ilvl="0" w:tplc="F648F23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E50523E"/>
    <w:multiLevelType w:val="hybridMultilevel"/>
    <w:tmpl w:val="86D62B88"/>
    <w:lvl w:ilvl="0" w:tplc="F648F23A">
      <w:start w:val="1"/>
      <w:numFmt w:val="taiwaneseCountingThousand"/>
      <w:suff w:val="nothing"/>
      <w:lvlText w:val="(%1)"/>
      <w:lvlJc w:val="left"/>
      <w:pPr>
        <w:ind w:left="657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536" w:hanging="480"/>
      </w:pPr>
    </w:lvl>
    <w:lvl w:ilvl="2" w:tplc="0409001B" w:tentative="1">
      <w:start w:val="1"/>
      <w:numFmt w:val="lowerRoman"/>
      <w:lvlText w:val="%3."/>
      <w:lvlJc w:val="right"/>
      <w:pPr>
        <w:ind w:left="8016" w:hanging="480"/>
      </w:pPr>
    </w:lvl>
    <w:lvl w:ilvl="3" w:tplc="0409000F" w:tentative="1">
      <w:start w:val="1"/>
      <w:numFmt w:val="decimal"/>
      <w:lvlText w:val="%4."/>
      <w:lvlJc w:val="left"/>
      <w:pPr>
        <w:ind w:left="8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976" w:hanging="480"/>
      </w:pPr>
    </w:lvl>
    <w:lvl w:ilvl="5" w:tplc="0409001B" w:tentative="1">
      <w:start w:val="1"/>
      <w:numFmt w:val="lowerRoman"/>
      <w:lvlText w:val="%6."/>
      <w:lvlJc w:val="right"/>
      <w:pPr>
        <w:ind w:left="9456" w:hanging="480"/>
      </w:pPr>
    </w:lvl>
    <w:lvl w:ilvl="6" w:tplc="0409000F" w:tentative="1">
      <w:start w:val="1"/>
      <w:numFmt w:val="decimal"/>
      <w:lvlText w:val="%7."/>
      <w:lvlJc w:val="left"/>
      <w:pPr>
        <w:ind w:left="9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416" w:hanging="480"/>
      </w:pPr>
    </w:lvl>
    <w:lvl w:ilvl="8" w:tplc="0409001B" w:tentative="1">
      <w:start w:val="1"/>
      <w:numFmt w:val="lowerRoman"/>
      <w:lvlText w:val="%9."/>
      <w:lvlJc w:val="right"/>
      <w:pPr>
        <w:ind w:left="10896" w:hanging="480"/>
      </w:pPr>
    </w:lvl>
  </w:abstractNum>
  <w:abstractNum w:abstractNumId="23">
    <w:nsid w:val="70BD57F6"/>
    <w:multiLevelType w:val="hybridMultilevel"/>
    <w:tmpl w:val="5F44434A"/>
    <w:lvl w:ilvl="0" w:tplc="FDE6F99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76BD0279"/>
    <w:multiLevelType w:val="hybridMultilevel"/>
    <w:tmpl w:val="395C0632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>
    <w:nsid w:val="77153484"/>
    <w:multiLevelType w:val="hybridMultilevel"/>
    <w:tmpl w:val="BF5A64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72402F8"/>
    <w:multiLevelType w:val="multilevel"/>
    <w:tmpl w:val="3F34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2038BB"/>
    <w:multiLevelType w:val="hybridMultilevel"/>
    <w:tmpl w:val="C63CA278"/>
    <w:lvl w:ilvl="0" w:tplc="F648F23A">
      <w:start w:val="1"/>
      <w:numFmt w:val="taiwaneseCountingThousand"/>
      <w:lvlText w:val="(%1)"/>
      <w:lvlJc w:val="left"/>
      <w:pPr>
        <w:ind w:left="1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19"/>
  </w:num>
  <w:num w:numId="2">
    <w:abstractNumId w:val="3"/>
  </w:num>
  <w:num w:numId="3">
    <w:abstractNumId w:val="17"/>
  </w:num>
  <w:num w:numId="4">
    <w:abstractNumId w:val="15"/>
  </w:num>
  <w:num w:numId="5">
    <w:abstractNumId w:val="5"/>
  </w:num>
  <w:num w:numId="6">
    <w:abstractNumId w:val="8"/>
  </w:num>
  <w:num w:numId="7">
    <w:abstractNumId w:val="22"/>
  </w:num>
  <w:num w:numId="8">
    <w:abstractNumId w:val="6"/>
  </w:num>
  <w:num w:numId="9">
    <w:abstractNumId w:val="0"/>
  </w:num>
  <w:num w:numId="10">
    <w:abstractNumId w:val="9"/>
  </w:num>
  <w:num w:numId="11">
    <w:abstractNumId w:val="7"/>
  </w:num>
  <w:num w:numId="12">
    <w:abstractNumId w:val="11"/>
  </w:num>
  <w:num w:numId="13">
    <w:abstractNumId w:val="13"/>
  </w:num>
  <w:num w:numId="14">
    <w:abstractNumId w:val="10"/>
  </w:num>
  <w:num w:numId="15">
    <w:abstractNumId w:val="14"/>
  </w:num>
  <w:num w:numId="16">
    <w:abstractNumId w:val="23"/>
  </w:num>
  <w:num w:numId="17">
    <w:abstractNumId w:val="18"/>
  </w:num>
  <w:num w:numId="18">
    <w:abstractNumId w:val="25"/>
  </w:num>
  <w:num w:numId="19">
    <w:abstractNumId w:val="24"/>
  </w:num>
  <w:num w:numId="20">
    <w:abstractNumId w:val="26"/>
  </w:num>
  <w:num w:numId="21">
    <w:abstractNumId w:val="27"/>
  </w:num>
  <w:num w:numId="22">
    <w:abstractNumId w:val="1"/>
  </w:num>
  <w:num w:numId="23">
    <w:abstractNumId w:val="21"/>
  </w:num>
  <w:num w:numId="24">
    <w:abstractNumId w:val="2"/>
  </w:num>
  <w:num w:numId="25">
    <w:abstractNumId w:val="12"/>
  </w:num>
  <w:num w:numId="26">
    <w:abstractNumId w:val="20"/>
  </w:num>
  <w:num w:numId="27">
    <w:abstractNumId w:val="1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DE"/>
    <w:rsid w:val="00026BF8"/>
    <w:rsid w:val="000404D6"/>
    <w:rsid w:val="00040C4D"/>
    <w:rsid w:val="000510BD"/>
    <w:rsid w:val="000A290E"/>
    <w:rsid w:val="000A4F9A"/>
    <w:rsid w:val="000C50B6"/>
    <w:rsid w:val="000D5362"/>
    <w:rsid w:val="000D7501"/>
    <w:rsid w:val="000D7F3B"/>
    <w:rsid w:val="000E04EE"/>
    <w:rsid w:val="000F64A5"/>
    <w:rsid w:val="001154EB"/>
    <w:rsid w:val="00115878"/>
    <w:rsid w:val="00136137"/>
    <w:rsid w:val="001558D6"/>
    <w:rsid w:val="0017209B"/>
    <w:rsid w:val="001737E1"/>
    <w:rsid w:val="001C16D0"/>
    <w:rsid w:val="001E2803"/>
    <w:rsid w:val="001F5986"/>
    <w:rsid w:val="001F6932"/>
    <w:rsid w:val="00212ABF"/>
    <w:rsid w:val="002144DA"/>
    <w:rsid w:val="00220BF4"/>
    <w:rsid w:val="00290A66"/>
    <w:rsid w:val="0029257C"/>
    <w:rsid w:val="003166D5"/>
    <w:rsid w:val="00327CB6"/>
    <w:rsid w:val="00336AB4"/>
    <w:rsid w:val="0034178E"/>
    <w:rsid w:val="00345B90"/>
    <w:rsid w:val="0036189A"/>
    <w:rsid w:val="003A72BF"/>
    <w:rsid w:val="003C0F8A"/>
    <w:rsid w:val="003C10C6"/>
    <w:rsid w:val="003D23D1"/>
    <w:rsid w:val="003E0795"/>
    <w:rsid w:val="003E5EFA"/>
    <w:rsid w:val="0042278F"/>
    <w:rsid w:val="00446EE7"/>
    <w:rsid w:val="00452750"/>
    <w:rsid w:val="00471158"/>
    <w:rsid w:val="00471E10"/>
    <w:rsid w:val="004A6FB1"/>
    <w:rsid w:val="004E5EB4"/>
    <w:rsid w:val="005173FC"/>
    <w:rsid w:val="00540489"/>
    <w:rsid w:val="00574EBE"/>
    <w:rsid w:val="0059668F"/>
    <w:rsid w:val="00641DDE"/>
    <w:rsid w:val="0064565A"/>
    <w:rsid w:val="006512CD"/>
    <w:rsid w:val="00653CFC"/>
    <w:rsid w:val="006B3260"/>
    <w:rsid w:val="006B50B7"/>
    <w:rsid w:val="006D31B3"/>
    <w:rsid w:val="00733379"/>
    <w:rsid w:val="00790AD7"/>
    <w:rsid w:val="00796364"/>
    <w:rsid w:val="0082679E"/>
    <w:rsid w:val="00835AA1"/>
    <w:rsid w:val="00842DB7"/>
    <w:rsid w:val="008575B6"/>
    <w:rsid w:val="008732C8"/>
    <w:rsid w:val="00895098"/>
    <w:rsid w:val="008A2F63"/>
    <w:rsid w:val="008E10FF"/>
    <w:rsid w:val="0091554E"/>
    <w:rsid w:val="00963C9F"/>
    <w:rsid w:val="00974146"/>
    <w:rsid w:val="0098078C"/>
    <w:rsid w:val="009B390C"/>
    <w:rsid w:val="009B748D"/>
    <w:rsid w:val="009D0367"/>
    <w:rsid w:val="00A03201"/>
    <w:rsid w:val="00A707B6"/>
    <w:rsid w:val="00A75A88"/>
    <w:rsid w:val="00A91E3F"/>
    <w:rsid w:val="00AC0411"/>
    <w:rsid w:val="00AC6014"/>
    <w:rsid w:val="00B00BDD"/>
    <w:rsid w:val="00B56E84"/>
    <w:rsid w:val="00B61D5E"/>
    <w:rsid w:val="00B938BC"/>
    <w:rsid w:val="00BE08ED"/>
    <w:rsid w:val="00BF496E"/>
    <w:rsid w:val="00C15A0E"/>
    <w:rsid w:val="00C30867"/>
    <w:rsid w:val="00C319C6"/>
    <w:rsid w:val="00C35B3E"/>
    <w:rsid w:val="00C73828"/>
    <w:rsid w:val="00CA1AB1"/>
    <w:rsid w:val="00CC5589"/>
    <w:rsid w:val="00CD3181"/>
    <w:rsid w:val="00CD7E9A"/>
    <w:rsid w:val="00CE33EC"/>
    <w:rsid w:val="00D01C1A"/>
    <w:rsid w:val="00D048A9"/>
    <w:rsid w:val="00D2273F"/>
    <w:rsid w:val="00D45862"/>
    <w:rsid w:val="00D518A6"/>
    <w:rsid w:val="00D763D3"/>
    <w:rsid w:val="00D91FB2"/>
    <w:rsid w:val="00D96BDB"/>
    <w:rsid w:val="00E1192F"/>
    <w:rsid w:val="00E2753A"/>
    <w:rsid w:val="00E424DD"/>
    <w:rsid w:val="00E44FC0"/>
    <w:rsid w:val="00E87E50"/>
    <w:rsid w:val="00E90250"/>
    <w:rsid w:val="00EB664A"/>
    <w:rsid w:val="00EB76A7"/>
    <w:rsid w:val="00EC4309"/>
    <w:rsid w:val="00EC517F"/>
    <w:rsid w:val="00F26D34"/>
    <w:rsid w:val="00F47897"/>
    <w:rsid w:val="00F63425"/>
    <w:rsid w:val="00F71D0E"/>
    <w:rsid w:val="00F7287A"/>
    <w:rsid w:val="00F80150"/>
    <w:rsid w:val="00F80962"/>
    <w:rsid w:val="00F95B55"/>
    <w:rsid w:val="00FF05A8"/>
    <w:rsid w:val="00FF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489"/>
    <w:pPr>
      <w:ind w:leftChars="200" w:left="480"/>
    </w:pPr>
  </w:style>
  <w:style w:type="table" w:styleId="a4">
    <w:name w:val="Table Grid"/>
    <w:basedOn w:val="a1"/>
    <w:uiPriority w:val="59"/>
    <w:rsid w:val="00517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0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02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0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0250"/>
    <w:rPr>
      <w:sz w:val="20"/>
      <w:szCs w:val="20"/>
    </w:rPr>
  </w:style>
  <w:style w:type="paragraph" w:customStyle="1" w:styleId="2-cjk">
    <w:name w:val="令頭2-cjk"/>
    <w:basedOn w:val="a"/>
    <w:rsid w:val="001F5986"/>
    <w:pPr>
      <w:widowControl/>
      <w:spacing w:before="51" w:after="51" w:line="442" w:lineRule="atLeast"/>
      <w:jc w:val="both"/>
    </w:pPr>
    <w:rPr>
      <w:rFonts w:ascii="新細明體" w:eastAsia="新細明體" w:hAnsi="新細明體" w:cs="新細明體"/>
      <w:kern w:val="0"/>
      <w:sz w:val="32"/>
      <w:szCs w:val="32"/>
    </w:rPr>
  </w:style>
  <w:style w:type="character" w:styleId="a9">
    <w:name w:val="Emphasis"/>
    <w:basedOn w:val="a0"/>
    <w:uiPriority w:val="20"/>
    <w:qFormat/>
    <w:rsid w:val="006B50B7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651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512C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489"/>
    <w:pPr>
      <w:ind w:leftChars="200" w:left="480"/>
    </w:pPr>
  </w:style>
  <w:style w:type="table" w:styleId="a4">
    <w:name w:val="Table Grid"/>
    <w:basedOn w:val="a1"/>
    <w:uiPriority w:val="59"/>
    <w:rsid w:val="00517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0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02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0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0250"/>
    <w:rPr>
      <w:sz w:val="20"/>
      <w:szCs w:val="20"/>
    </w:rPr>
  </w:style>
  <w:style w:type="paragraph" w:customStyle="1" w:styleId="2-cjk">
    <w:name w:val="令頭2-cjk"/>
    <w:basedOn w:val="a"/>
    <w:rsid w:val="001F5986"/>
    <w:pPr>
      <w:widowControl/>
      <w:spacing w:before="51" w:after="51" w:line="442" w:lineRule="atLeast"/>
      <w:jc w:val="both"/>
    </w:pPr>
    <w:rPr>
      <w:rFonts w:ascii="新細明體" w:eastAsia="新細明體" w:hAnsi="新細明體" w:cs="新細明體"/>
      <w:kern w:val="0"/>
      <w:sz w:val="32"/>
      <w:szCs w:val="32"/>
    </w:rPr>
  </w:style>
  <w:style w:type="character" w:styleId="a9">
    <w:name w:val="Emphasis"/>
    <w:basedOn w:val="a0"/>
    <w:uiPriority w:val="20"/>
    <w:qFormat/>
    <w:rsid w:val="006B50B7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651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512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1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44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kanny2232</dc:creator>
  <cp:lastModifiedBy>Hasio131</cp:lastModifiedBy>
  <cp:revision>5</cp:revision>
  <cp:lastPrinted>2024-08-02T03:09:00Z</cp:lastPrinted>
  <dcterms:created xsi:type="dcterms:W3CDTF">2024-07-26T08:19:00Z</dcterms:created>
  <dcterms:modified xsi:type="dcterms:W3CDTF">2024-08-02T03:09:00Z</dcterms:modified>
</cp:coreProperties>
</file>